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8F09D" w14:textId="132986B0" w:rsidR="000E1254" w:rsidRDefault="000E1254" w:rsidP="000E1254">
      <w:pPr>
        <w:pStyle w:val="a3"/>
        <w:tabs>
          <w:tab w:val="right" w:pos="7088"/>
          <w:tab w:val="right" w:pos="9781"/>
        </w:tabs>
        <w:rPr>
          <w:rFonts w:eastAsia="Times New Roman" w:cs="Arial"/>
          <w:b w:val="0"/>
          <w:bCs/>
          <w:i/>
          <w:iCs/>
          <w:sz w:val="22"/>
          <w:lang w:val="en-GB" w:eastAsia="en-US"/>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w:t>
      </w:r>
      <w:r w:rsidR="007A5A31">
        <w:rPr>
          <w:rFonts w:cs="Arial"/>
          <w:bCs/>
          <w:sz w:val="22"/>
          <w:szCs w:val="22"/>
        </w:rPr>
        <w:t>1</w:t>
      </w:r>
      <w:r w:rsidR="0085644B">
        <w:rPr>
          <w:rFonts w:cs="Arial"/>
          <w:bCs/>
          <w:sz w:val="22"/>
          <w:szCs w:val="22"/>
        </w:rPr>
        <w:t>2</w:t>
      </w:r>
      <w:r>
        <w:rPr>
          <w:rFonts w:cs="Arial"/>
          <w:bCs/>
          <w:sz w:val="22"/>
          <w:szCs w:val="22"/>
        </w:rPr>
        <w:tab/>
      </w:r>
      <w:r>
        <w:rPr>
          <w:rFonts w:cs="Arial"/>
          <w:bCs/>
          <w:sz w:val="22"/>
          <w:szCs w:val="22"/>
        </w:rPr>
        <w:tab/>
      </w:r>
      <w:r>
        <w:rPr>
          <w:rFonts w:cs="Arial"/>
          <w:bCs/>
          <w:i/>
          <w:iCs/>
          <w:sz w:val="22"/>
          <w:szCs w:val="22"/>
        </w:rPr>
        <w:t xml:space="preserve"> </w:t>
      </w:r>
      <w:r w:rsidR="00A94580" w:rsidRPr="00A94580">
        <w:rPr>
          <w:rFonts w:cs="Arial"/>
          <w:bCs/>
          <w:i/>
          <w:iCs/>
          <w:sz w:val="22"/>
          <w:szCs w:val="22"/>
        </w:rPr>
        <w:t>R4-2411554</w:t>
      </w:r>
    </w:p>
    <w:p w14:paraId="027736AB" w14:textId="6A22BCEF" w:rsidR="00B97703" w:rsidRPr="000E1254" w:rsidRDefault="0085644B">
      <w:pPr>
        <w:rPr>
          <w:rFonts w:ascii="Arial" w:hAnsi="Arial" w:cs="Arial"/>
        </w:rPr>
      </w:pPr>
      <w:bookmarkStart w:id="3" w:name="OLE_LINK19"/>
      <w:r w:rsidRPr="0085644B">
        <w:rPr>
          <w:rFonts w:ascii="Arial" w:eastAsiaTheme="minorEastAsia" w:hAnsi="Arial" w:cs="Arial"/>
          <w:b/>
          <w:noProof/>
          <w:sz w:val="24"/>
          <w:lang w:eastAsia="en-US"/>
        </w:rPr>
        <w:t>Maastricht, Netherlands, 19 – 23 August</w:t>
      </w:r>
      <w:r>
        <w:rPr>
          <w:rFonts w:ascii="Arial" w:eastAsiaTheme="minorEastAsia" w:hAnsi="Arial" w:cs="Arial"/>
          <w:b/>
          <w:noProof/>
          <w:sz w:val="24"/>
          <w:lang w:eastAsia="en-US"/>
        </w:rPr>
        <w:t>,</w:t>
      </w:r>
      <w:r w:rsidRPr="0085644B">
        <w:rPr>
          <w:rFonts w:ascii="Arial" w:eastAsiaTheme="minorEastAsia" w:hAnsi="Arial" w:cs="Arial"/>
          <w:b/>
          <w:noProof/>
          <w:sz w:val="24"/>
          <w:lang w:eastAsia="en-US"/>
        </w:rPr>
        <w:t xml:space="preserve"> 2024</w:t>
      </w:r>
    </w:p>
    <w:bookmarkEnd w:id="3"/>
    <w:p w14:paraId="6AC88961" w14:textId="3510A385"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344DDB">
        <w:rPr>
          <w:rFonts w:ascii="Arial" w:hAnsi="Arial" w:cs="Arial"/>
          <w:sz w:val="22"/>
        </w:rPr>
        <w:t>8.6.1</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7E335F16"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85644B">
        <w:rPr>
          <w:rFonts w:ascii="Arial" w:hAnsi="Arial" w:cs="Arial"/>
          <w:sz w:val="22"/>
        </w:rPr>
        <w:t>Work plan for</w:t>
      </w:r>
      <w:r w:rsidR="00CA1461">
        <w:rPr>
          <w:rFonts w:ascii="Arial" w:hAnsi="Arial" w:cs="Arial"/>
          <w:sz w:val="22"/>
        </w:rPr>
        <w:t xml:space="preserve"> </w:t>
      </w:r>
      <w:bookmarkStart w:id="4" w:name="OLE_LINK36"/>
      <w:bookmarkStart w:id="5" w:name="OLE_LINK35"/>
      <w:r w:rsidR="00CA1461">
        <w:rPr>
          <w:rFonts w:ascii="Arial" w:eastAsia="新細明體" w:hAnsi="Arial" w:cs="Arial"/>
          <w:bCs/>
          <w:iCs/>
          <w:lang w:eastAsia="zh-TW"/>
        </w:rPr>
        <w:t>NR FR1 DL</w:t>
      </w:r>
      <w:r w:rsidR="0085644B">
        <w:rPr>
          <w:rFonts w:ascii="Arial" w:hAnsi="Arial" w:cs="Arial"/>
          <w:sz w:val="22"/>
        </w:rPr>
        <w:t xml:space="preserve"> fragment carriers study</w:t>
      </w:r>
      <w:bookmarkEnd w:id="4"/>
    </w:p>
    <w:bookmarkEnd w:id="5"/>
    <w:p w14:paraId="7AC9D237" w14:textId="3ABA5EC2"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9777A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68D7B355" w:rsidR="00B1384A" w:rsidRPr="0067173F" w:rsidRDefault="00536A99" w:rsidP="00B1384A">
      <w:pPr>
        <w:suppressAutoHyphens/>
        <w:spacing w:after="120" w:line="300" w:lineRule="atLeast"/>
        <w:jc w:val="both"/>
        <w:rPr>
          <w:rFonts w:ascii="Arial" w:eastAsia="新細明體" w:hAnsi="Arial" w:cs="Arial"/>
          <w:lang w:eastAsia="zh-TW"/>
        </w:rPr>
      </w:pPr>
      <w:r w:rsidRPr="0067173F">
        <w:rPr>
          <w:rFonts w:ascii="Arial" w:hAnsi="Arial" w:cs="Arial"/>
        </w:rPr>
        <w:t xml:space="preserve">In </w:t>
      </w:r>
      <w:r w:rsidRPr="0067173F">
        <w:rPr>
          <w:rFonts w:ascii="Arial" w:eastAsia="新細明體" w:hAnsi="Arial" w:cs="Arial"/>
          <w:bCs/>
          <w:iCs/>
          <w:lang w:eastAsia="zh-TW"/>
        </w:rPr>
        <w:t>RAN</w:t>
      </w:r>
      <w:r w:rsidR="008453D7" w:rsidRPr="0067173F">
        <w:rPr>
          <w:rFonts w:ascii="Arial" w:eastAsia="新細明體" w:hAnsi="Arial" w:cs="Arial"/>
          <w:bCs/>
          <w:iCs/>
          <w:lang w:eastAsia="zh-TW"/>
        </w:rPr>
        <w:t>P</w:t>
      </w:r>
      <w:r w:rsidRPr="0067173F">
        <w:rPr>
          <w:rFonts w:ascii="Arial" w:hAnsi="Arial" w:cs="Arial"/>
        </w:rPr>
        <w:t xml:space="preserve"> </w:t>
      </w:r>
      <w:r w:rsidRPr="0067173F">
        <w:rPr>
          <w:rFonts w:ascii="Arial" w:eastAsia="新細明體" w:hAnsi="Arial" w:cs="Arial"/>
          <w:bCs/>
          <w:iCs/>
          <w:lang w:eastAsia="zh-TW"/>
        </w:rPr>
        <w:t>#10</w:t>
      </w:r>
      <w:r w:rsidR="008453D7" w:rsidRPr="0067173F">
        <w:rPr>
          <w:rFonts w:ascii="Arial" w:eastAsia="新細明體" w:hAnsi="Arial" w:cs="Arial"/>
          <w:bCs/>
          <w:iCs/>
          <w:lang w:eastAsia="zh-TW"/>
        </w:rPr>
        <w:t>4</w:t>
      </w:r>
      <w:r w:rsidRPr="0067173F">
        <w:rPr>
          <w:rFonts w:ascii="Arial" w:eastAsia="新細明體" w:hAnsi="Arial" w:cs="Arial"/>
          <w:bCs/>
          <w:iCs/>
          <w:lang w:eastAsia="zh-TW"/>
        </w:rPr>
        <w:t>,</w:t>
      </w:r>
      <w:r w:rsidR="008453D7" w:rsidRPr="0067173F">
        <w:rPr>
          <w:rFonts w:ascii="Arial" w:eastAsia="新細明體" w:hAnsi="Arial" w:cs="Arial"/>
          <w:bCs/>
          <w:iCs/>
          <w:lang w:eastAsia="zh-TW"/>
        </w:rPr>
        <w:t xml:space="preserve"> a new SI[1] for </w:t>
      </w:r>
      <w:bookmarkStart w:id="6" w:name="OLE_LINK24"/>
      <w:r w:rsidR="008453D7" w:rsidRPr="0067173F">
        <w:rPr>
          <w:rFonts w:ascii="Arial" w:eastAsia="新細明體" w:hAnsi="Arial" w:cs="Arial"/>
          <w:bCs/>
          <w:iCs/>
          <w:lang w:eastAsia="zh-TW"/>
        </w:rPr>
        <w:t xml:space="preserve">Rel-19 </w:t>
      </w:r>
      <w:bookmarkStart w:id="7" w:name="OLE_LINK34"/>
      <w:r w:rsidR="008453D7" w:rsidRPr="0067173F">
        <w:rPr>
          <w:rFonts w:ascii="Arial" w:eastAsia="新細明體" w:hAnsi="Arial" w:cs="Arial"/>
          <w:bCs/>
          <w:iCs/>
          <w:lang w:eastAsia="zh-TW"/>
        </w:rPr>
        <w:t>NR FR1 DL</w:t>
      </w:r>
      <w:bookmarkEnd w:id="7"/>
      <w:r w:rsidR="008453D7" w:rsidRPr="0067173F">
        <w:rPr>
          <w:rFonts w:ascii="Arial" w:eastAsia="新細明體" w:hAnsi="Arial" w:cs="Arial"/>
          <w:bCs/>
          <w:iCs/>
          <w:lang w:eastAsia="zh-TW"/>
        </w:rPr>
        <w:t xml:space="preserve"> fragmented carriers</w:t>
      </w:r>
      <w:bookmarkEnd w:id="6"/>
      <w:r w:rsidR="008453D7" w:rsidRPr="0067173F">
        <w:rPr>
          <w:rFonts w:ascii="Arial" w:eastAsia="新細明體" w:hAnsi="Arial" w:cs="Arial"/>
          <w:bCs/>
          <w:iCs/>
          <w:lang w:eastAsia="zh-TW"/>
        </w:rPr>
        <w:t xml:space="preserve"> was approved</w:t>
      </w:r>
      <w:r w:rsidR="00CF7ECF" w:rsidRPr="0067173F">
        <w:rPr>
          <w:rFonts w:ascii="Arial" w:eastAsia="新細明體" w:hAnsi="Arial" w:cs="Arial"/>
          <w:bCs/>
          <w:iCs/>
          <w:lang w:eastAsia="zh-TW"/>
        </w:rPr>
        <w:t>.</w:t>
      </w:r>
      <w:r w:rsidR="00447948" w:rsidRPr="0067173F">
        <w:rPr>
          <w:rFonts w:ascii="Arial" w:eastAsia="新細明體" w:hAnsi="Arial" w:cs="Arial"/>
          <w:bCs/>
          <w:iCs/>
          <w:lang w:eastAsia="zh-TW"/>
        </w:rPr>
        <w:t xml:space="preserve"> Here we provide a work plan as reference for the study item.</w:t>
      </w:r>
    </w:p>
    <w:p w14:paraId="54BC185B" w14:textId="38163CEA"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w:t>
      </w:r>
      <w:r w:rsidR="0067173F">
        <w:rPr>
          <w:rFonts w:cs="Arial"/>
          <w:sz w:val="40"/>
          <w:szCs w:val="40"/>
        </w:rPr>
        <w:t>Objectives of the SI</w:t>
      </w:r>
    </w:p>
    <w:p w14:paraId="61A13AD1" w14:textId="4317DFC8" w:rsidR="00447948" w:rsidRPr="0067173F" w:rsidRDefault="00447948" w:rsidP="00447948">
      <w:pPr>
        <w:rPr>
          <w:rFonts w:ascii="Arial" w:eastAsia="新細明體" w:hAnsi="Arial" w:cs="Arial"/>
          <w:lang w:eastAsia="zh-TW"/>
        </w:rPr>
      </w:pPr>
      <w:r w:rsidRPr="0067173F">
        <w:rPr>
          <w:rFonts w:ascii="Arial" w:eastAsia="新細明體" w:hAnsi="Arial" w:cs="Arial"/>
          <w:lang w:eastAsia="zh-TW"/>
        </w:rPr>
        <w:t xml:space="preserve">The scope of the study item </w:t>
      </w:r>
      <w:r w:rsidR="0067173F" w:rsidRPr="0067173F">
        <w:rPr>
          <w:rFonts w:ascii="Arial" w:eastAsia="新細明體" w:hAnsi="Arial" w:cs="Arial"/>
          <w:lang w:eastAsia="zh-TW"/>
        </w:rPr>
        <w:t xml:space="preserve">Rel-19 </w:t>
      </w:r>
      <w:bookmarkStart w:id="8" w:name="OLE_LINK27"/>
      <w:r w:rsidR="0067173F" w:rsidRPr="0067173F">
        <w:rPr>
          <w:rFonts w:ascii="Arial" w:eastAsia="新細明體" w:hAnsi="Arial" w:cs="Arial"/>
          <w:lang w:eastAsia="zh-TW"/>
        </w:rPr>
        <w:t>NR FR1 DL fragmented carriers</w:t>
      </w:r>
      <w:bookmarkEnd w:id="8"/>
      <w:r w:rsidR="0067173F" w:rsidRPr="0067173F">
        <w:rPr>
          <w:rFonts w:ascii="Arial" w:eastAsia="新細明體" w:hAnsi="Arial" w:cs="Arial"/>
          <w:lang w:eastAsia="zh-TW"/>
        </w:rPr>
        <w:t xml:space="preserve"> were copied below:</w:t>
      </w:r>
    </w:p>
    <w:p w14:paraId="3F1E7B28" w14:textId="77777777" w:rsidR="0067173F" w:rsidRPr="0067173F" w:rsidRDefault="0067173F" w:rsidP="0067173F">
      <w:pPr>
        <w:rPr>
          <w:rFonts w:ascii="Arial" w:hAnsi="Arial" w:cs="Arial"/>
          <w:iCs/>
        </w:rPr>
      </w:pPr>
      <w:r w:rsidRPr="0067173F">
        <w:rPr>
          <w:rFonts w:ascii="Arial" w:hAnsi="Arial" w:cs="Arial"/>
          <w:iCs/>
        </w:rPr>
        <w:t>The objective of this study is as follows:</w:t>
      </w:r>
    </w:p>
    <w:p w14:paraId="0F6770F8" w14:textId="77777777" w:rsidR="0067173F" w:rsidRPr="0067173F" w:rsidRDefault="0067173F" w:rsidP="0067173F">
      <w:pPr>
        <w:pStyle w:val="B1"/>
        <w:rPr>
          <w:rFonts w:ascii="Arial" w:hAnsi="Arial" w:cs="Arial"/>
        </w:rPr>
      </w:pPr>
      <w:r w:rsidRPr="0067173F">
        <w:rPr>
          <w:rFonts w:ascii="Arial" w:hAnsi="Arial" w:cs="Arial"/>
        </w:rPr>
        <w:t>-</w:t>
      </w:r>
      <w:r w:rsidRPr="0067173F">
        <w:rPr>
          <w:rFonts w:ascii="Arial" w:hAnsi="Arial" w:cs="Arial"/>
        </w:rPr>
        <w:tab/>
      </w:r>
      <w:bookmarkStart w:id="9" w:name="OLE_LINK3"/>
      <w:r w:rsidRPr="0067173F">
        <w:rPr>
          <w:rFonts w:ascii="Arial" w:hAnsi="Arial" w:cs="Arial"/>
        </w:rPr>
        <w:t xml:space="preserve">Identify methods for </w:t>
      </w:r>
      <w:bookmarkStart w:id="10" w:name="OLE_LINK4"/>
      <w:r w:rsidRPr="0067173F">
        <w:rPr>
          <w:rFonts w:ascii="Arial" w:hAnsi="Arial" w:cs="Arial"/>
        </w:rPr>
        <w:t>reducing the number of UE Rx chains</w:t>
      </w:r>
      <w:bookmarkEnd w:id="10"/>
      <w:r w:rsidRPr="0067173F">
        <w:rPr>
          <w:rFonts w:ascii="Arial" w:hAnsi="Arial" w:cs="Arial"/>
        </w:rPr>
        <w:t xml:space="preserve"> (e.g. from separate RF chains per CC to shared RF chains ) needed </w:t>
      </w:r>
      <w:bookmarkStart w:id="11" w:name="OLE_LINK22"/>
      <w:r w:rsidRPr="0067173F">
        <w:rPr>
          <w:rFonts w:ascii="Arial" w:hAnsi="Arial" w:cs="Arial"/>
        </w:rPr>
        <w:t>for single DL band with frequency span ≤ 100 MHz</w:t>
      </w:r>
      <w:bookmarkEnd w:id="11"/>
      <w:r w:rsidRPr="0067173F">
        <w:rPr>
          <w:rFonts w:ascii="Arial" w:hAnsi="Arial" w:cs="Arial"/>
        </w:rPr>
        <w:t xml:space="preserve">, containing two non-contiguous CCs within a CA combination for the inter-operator co-located scenario, considering: </w:t>
      </w:r>
      <w:bookmarkEnd w:id="9"/>
    </w:p>
    <w:p w14:paraId="0E659FDB" w14:textId="77777777" w:rsidR="0067173F" w:rsidRPr="0067173F" w:rsidRDefault="0067173F" w:rsidP="0067173F">
      <w:pPr>
        <w:pStyle w:val="B2"/>
        <w:rPr>
          <w:rFonts w:ascii="Arial" w:hAnsi="Arial" w:cs="Arial"/>
        </w:rPr>
      </w:pPr>
      <w:bookmarkStart w:id="12" w:name="OLE_LINK13"/>
      <w:r w:rsidRPr="0067173F">
        <w:rPr>
          <w:rFonts w:ascii="Arial" w:hAnsi="Arial" w:cs="Arial"/>
        </w:rPr>
        <w:t>-</w:t>
      </w:r>
      <w:r w:rsidRPr="0067173F">
        <w:rPr>
          <w:rFonts w:ascii="Arial" w:hAnsi="Arial" w:cs="Arial"/>
        </w:rPr>
        <w:tab/>
        <w:t>Which RF requirements could be adjusted for the inter-operator co-located BS scenario, e.g. existing UE RF requirements such as ΔR</w:t>
      </w:r>
      <w:r w:rsidRPr="0067173F">
        <w:rPr>
          <w:rFonts w:ascii="Arial" w:hAnsi="Arial" w:cs="Arial"/>
          <w:vertAlign w:val="subscript"/>
        </w:rPr>
        <w:t>IBNC</w:t>
      </w:r>
      <w:r w:rsidRPr="0067173F">
        <w:rPr>
          <w:rFonts w:ascii="Arial" w:hAnsi="Arial" w:cs="Arial"/>
        </w:rPr>
        <w:t>, ACS and in-band blocking [RAN4];</w:t>
      </w:r>
    </w:p>
    <w:p w14:paraId="6BB24C27" w14:textId="77777777" w:rsidR="0067173F" w:rsidRPr="0067173F" w:rsidRDefault="0067173F" w:rsidP="0067173F">
      <w:pPr>
        <w:pStyle w:val="B2"/>
        <w:numPr>
          <w:ilvl w:val="0"/>
          <w:numId w:val="34"/>
        </w:numPr>
        <w:textAlignment w:val="auto"/>
        <w:rPr>
          <w:rFonts w:ascii="Arial" w:hAnsi="Arial" w:cs="Arial"/>
        </w:rPr>
      </w:pPr>
      <w:r w:rsidRPr="0067173F">
        <w:rPr>
          <w:rFonts w:ascii="Arial" w:hAnsi="Arial" w:cs="Arial"/>
        </w:rPr>
        <w:t>Other requirements are not precluded, if identified</w:t>
      </w:r>
    </w:p>
    <w:p w14:paraId="32206BD4" w14:textId="77777777" w:rsidR="0067173F" w:rsidRPr="0067173F" w:rsidRDefault="0067173F" w:rsidP="0067173F">
      <w:pPr>
        <w:pStyle w:val="B2"/>
        <w:rPr>
          <w:rFonts w:ascii="Arial" w:hAnsi="Arial" w:cs="Arial"/>
        </w:rPr>
      </w:pPr>
      <w:bookmarkStart w:id="13" w:name="OLE_LINK14"/>
      <w:bookmarkEnd w:id="12"/>
      <w:r w:rsidRPr="0067173F">
        <w:rPr>
          <w:rFonts w:ascii="Arial" w:hAnsi="Arial" w:cs="Arial"/>
        </w:rPr>
        <w:t>-</w:t>
      </w:r>
      <w:r w:rsidRPr="0067173F">
        <w:rPr>
          <w:rFonts w:ascii="Arial" w:hAnsi="Arial" w:cs="Arial"/>
        </w:rPr>
        <w:tab/>
        <w:t>The ability to semi-statically switch hardware resources (i.e. Rx chains) [RAN4, RAN2 – See note 2];</w:t>
      </w:r>
    </w:p>
    <w:p w14:paraId="20D58101" w14:textId="77777777" w:rsidR="0067173F" w:rsidRPr="0067173F" w:rsidRDefault="0067173F" w:rsidP="0067173F">
      <w:pPr>
        <w:pStyle w:val="B2"/>
        <w:rPr>
          <w:rFonts w:ascii="Arial" w:hAnsi="Arial" w:cs="Arial"/>
        </w:rPr>
      </w:pPr>
      <w:bookmarkStart w:id="14" w:name="OLE_LINK15"/>
      <w:bookmarkEnd w:id="13"/>
      <w:r w:rsidRPr="0067173F">
        <w:rPr>
          <w:rFonts w:ascii="Arial" w:hAnsi="Arial" w:cs="Arial"/>
        </w:rPr>
        <w:t>-</w:t>
      </w:r>
      <w:r w:rsidRPr="0067173F">
        <w:rPr>
          <w:rFonts w:ascii="Arial" w:hAnsi="Arial" w:cs="Arial"/>
        </w:rPr>
        <w:tab/>
        <w:t xml:space="preserve">Up to 6 dB DL </w:t>
      </w:r>
      <w:bookmarkStart w:id="15" w:name="OLE_LINK9"/>
      <w:r w:rsidRPr="0067173F">
        <w:rPr>
          <w:rFonts w:ascii="Arial" w:hAnsi="Arial" w:cs="Arial"/>
        </w:rPr>
        <w:t xml:space="preserve">received power </w:t>
      </w:r>
      <w:r w:rsidRPr="0067173F">
        <w:rPr>
          <w:rFonts w:ascii="Arial" w:eastAsia="新細明體" w:hAnsi="Arial" w:cs="Arial"/>
          <w:lang w:eastAsia="zh-TW"/>
        </w:rPr>
        <w:t>spectral density</w:t>
      </w:r>
      <w:r w:rsidRPr="0067173F">
        <w:rPr>
          <w:rFonts w:ascii="Arial" w:hAnsi="Arial" w:cs="Arial"/>
        </w:rPr>
        <w:t xml:space="preserve"> imbalance</w:t>
      </w:r>
      <w:bookmarkEnd w:id="15"/>
      <w:r w:rsidRPr="0067173F">
        <w:rPr>
          <w:rFonts w:ascii="Arial" w:hAnsi="Arial" w:cs="Arial"/>
        </w:rPr>
        <w:t xml:space="preserve"> between the two non-contiguous CCs [RAN4];</w:t>
      </w:r>
    </w:p>
    <w:p w14:paraId="39C2C6CD" w14:textId="77777777" w:rsidR="0067173F" w:rsidRPr="0067173F" w:rsidRDefault="0067173F" w:rsidP="0067173F">
      <w:pPr>
        <w:pStyle w:val="B2"/>
        <w:rPr>
          <w:rFonts w:ascii="Arial" w:hAnsi="Arial" w:cs="Arial"/>
        </w:rPr>
      </w:pPr>
      <w:bookmarkStart w:id="16" w:name="OLE_LINK16"/>
      <w:bookmarkEnd w:id="14"/>
      <w:r w:rsidRPr="0067173F">
        <w:rPr>
          <w:rFonts w:ascii="Arial" w:hAnsi="Arial" w:cs="Arial"/>
        </w:rPr>
        <w:t>-</w:t>
      </w:r>
      <w:r w:rsidRPr="0067173F">
        <w:rPr>
          <w:rFonts w:ascii="Arial" w:hAnsi="Arial" w:cs="Arial"/>
        </w:rPr>
        <w:tab/>
        <w:t xml:space="preserve">Determine a reasonable level for the power </w:t>
      </w:r>
      <w:r w:rsidRPr="0067173F">
        <w:rPr>
          <w:rFonts w:ascii="Arial" w:eastAsia="新細明體" w:hAnsi="Arial" w:cs="Arial"/>
          <w:lang w:eastAsia="zh-TW"/>
        </w:rPr>
        <w:t>spectral density</w:t>
      </w:r>
      <w:r w:rsidRPr="0067173F">
        <w:rPr>
          <w:rFonts w:ascii="Arial" w:hAnsi="Arial" w:cs="Arial"/>
        </w:rPr>
        <w:t xml:space="preserve"> difference between carriers of co-located adjacent channel operators for study [RAN4]</w:t>
      </w:r>
    </w:p>
    <w:p w14:paraId="00516C3C" w14:textId="77777777" w:rsidR="0067173F" w:rsidRPr="0067173F" w:rsidRDefault="0067173F" w:rsidP="0067173F">
      <w:pPr>
        <w:pStyle w:val="B2"/>
        <w:rPr>
          <w:rFonts w:ascii="Arial" w:hAnsi="Arial" w:cs="Arial"/>
        </w:rPr>
      </w:pPr>
      <w:bookmarkStart w:id="17" w:name="OLE_LINK17"/>
      <w:bookmarkEnd w:id="16"/>
      <w:r w:rsidRPr="0067173F">
        <w:rPr>
          <w:rFonts w:ascii="Arial" w:hAnsi="Arial" w:cs="Arial"/>
        </w:rPr>
        <w:t>-</w:t>
      </w:r>
      <w:r w:rsidRPr="0067173F">
        <w:rPr>
          <w:rFonts w:ascii="Arial" w:hAnsi="Arial" w:cs="Arial"/>
        </w:rPr>
        <w:tab/>
        <w:t>Impacts on DL performance [RAN4] ;</w:t>
      </w:r>
    </w:p>
    <w:p w14:paraId="4EB1F165" w14:textId="77777777" w:rsidR="0067173F" w:rsidRPr="0067173F" w:rsidRDefault="0067173F" w:rsidP="0067173F">
      <w:pPr>
        <w:pStyle w:val="B2"/>
        <w:rPr>
          <w:rFonts w:ascii="Arial" w:hAnsi="Arial" w:cs="Arial"/>
          <w:bCs/>
        </w:rPr>
      </w:pPr>
      <w:bookmarkStart w:id="18" w:name="OLE_LINK1"/>
      <w:bookmarkEnd w:id="17"/>
      <w:r w:rsidRPr="0067173F">
        <w:rPr>
          <w:rFonts w:ascii="Arial" w:hAnsi="Arial" w:cs="Arial"/>
        </w:rPr>
        <w:t>-</w:t>
      </w:r>
      <w:r w:rsidRPr="0067173F">
        <w:rPr>
          <w:rFonts w:ascii="Arial" w:hAnsi="Arial" w:cs="Arial"/>
        </w:rPr>
        <w:tab/>
      </w:r>
      <w:bookmarkEnd w:id="18"/>
      <w:r w:rsidRPr="0067173F">
        <w:rPr>
          <w:rFonts w:ascii="Arial" w:hAnsi="Arial" w:cs="Arial"/>
        </w:rPr>
        <w:t>Means for a UE to inform the network of appropriate CA configuration it can support with adjusted RF requirements [RAN4, RAN2 – See note 2].</w:t>
      </w:r>
    </w:p>
    <w:p w14:paraId="1B8680FE" w14:textId="77777777" w:rsidR="0067173F" w:rsidRPr="0067173F" w:rsidRDefault="0067173F" w:rsidP="0067173F">
      <w:pPr>
        <w:pStyle w:val="af4"/>
        <w:ind w:leftChars="0" w:left="960"/>
        <w:rPr>
          <w:rFonts w:ascii="Arial" w:hAnsi="Arial" w:cs="Arial"/>
          <w:bCs/>
        </w:rPr>
      </w:pPr>
    </w:p>
    <w:p w14:paraId="120F5536" w14:textId="77777777" w:rsidR="0067173F" w:rsidRPr="0067173F" w:rsidRDefault="0067173F" w:rsidP="0067173F">
      <w:pPr>
        <w:pStyle w:val="NO"/>
        <w:rPr>
          <w:rFonts w:ascii="Arial" w:hAnsi="Arial" w:cs="Arial"/>
          <w:lang w:eastAsia="zh-TW"/>
        </w:rPr>
      </w:pPr>
      <w:r w:rsidRPr="0067173F">
        <w:rPr>
          <w:rFonts w:ascii="Arial" w:hAnsi="Arial" w:cs="Arial"/>
          <w:lang w:eastAsia="zh-TW"/>
        </w:rPr>
        <w:t>NOTE 1:</w:t>
      </w:r>
      <w:r w:rsidRPr="0067173F">
        <w:rPr>
          <w:rFonts w:ascii="Arial" w:hAnsi="Arial" w:cs="Arial"/>
          <w:lang w:eastAsia="zh-TW"/>
        </w:rPr>
        <w:tab/>
        <w:t>No RAN1 impact is foreseen</w:t>
      </w:r>
    </w:p>
    <w:p w14:paraId="7144B049" w14:textId="77777777" w:rsidR="0067173F" w:rsidRPr="0067173F" w:rsidRDefault="0067173F" w:rsidP="0067173F">
      <w:pPr>
        <w:pStyle w:val="NO"/>
        <w:rPr>
          <w:rFonts w:ascii="Arial" w:hAnsi="Arial" w:cs="Arial"/>
          <w:lang w:eastAsia="zh-TW"/>
        </w:rPr>
      </w:pPr>
      <w:r w:rsidRPr="0067173F">
        <w:rPr>
          <w:rFonts w:ascii="Arial" w:hAnsi="Arial" w:cs="Arial"/>
          <w:lang w:eastAsia="zh-TW"/>
        </w:rPr>
        <w:t>NOTE 2:</w:t>
      </w:r>
      <w:r w:rsidRPr="0067173F">
        <w:rPr>
          <w:rFonts w:ascii="Arial" w:hAnsi="Arial" w:cs="Arial"/>
          <w:lang w:eastAsia="zh-TW"/>
        </w:rPr>
        <w:tab/>
        <w:t>RAN2 work, if necessary, will be triggered by RAN4 LS</w:t>
      </w:r>
    </w:p>
    <w:p w14:paraId="732BDF25" w14:textId="77777777" w:rsidR="0067173F" w:rsidRPr="0067173F" w:rsidRDefault="0067173F" w:rsidP="0067173F">
      <w:pPr>
        <w:pStyle w:val="NO"/>
        <w:rPr>
          <w:rFonts w:ascii="Arial" w:eastAsia="新細明體" w:hAnsi="Arial" w:cs="Arial"/>
          <w:lang w:eastAsia="zh-TW"/>
        </w:rPr>
      </w:pPr>
      <w:r w:rsidRPr="0067173F">
        <w:rPr>
          <w:rFonts w:ascii="Arial" w:eastAsia="新細明體" w:hAnsi="Arial" w:cs="Arial"/>
          <w:lang w:eastAsia="zh-TW"/>
        </w:rPr>
        <w:t>NOTE 3:</w:t>
      </w:r>
      <w:r w:rsidRPr="0067173F">
        <w:rPr>
          <w:rFonts w:ascii="Arial" w:eastAsia="新細明體" w:hAnsi="Arial" w:cs="Arial"/>
          <w:lang w:eastAsia="zh-TW"/>
        </w:rPr>
        <w:tab/>
      </w:r>
      <w:bookmarkStart w:id="19" w:name="OLE_LINK21"/>
      <w:r w:rsidRPr="0067173F">
        <w:rPr>
          <w:rFonts w:ascii="Arial" w:eastAsia="新細明體" w:hAnsi="Arial" w:cs="Arial"/>
          <w:lang w:eastAsia="zh-TW"/>
        </w:rPr>
        <w:t xml:space="preserve">This study starts from single DL band. Sharing RF chain is not considered among inter-band DL carriers. </w:t>
      </w:r>
    </w:p>
    <w:p w14:paraId="751C8DBE" w14:textId="77777777" w:rsidR="0067173F" w:rsidRDefault="0067173F" w:rsidP="0067173F">
      <w:pPr>
        <w:pStyle w:val="NO"/>
        <w:numPr>
          <w:ilvl w:val="0"/>
          <w:numId w:val="35"/>
        </w:numPr>
        <w:rPr>
          <w:rFonts w:ascii="Arial" w:eastAsia="新細明體" w:hAnsi="Arial" w:cs="Arial"/>
          <w:lang w:eastAsia="zh-TW"/>
        </w:rPr>
      </w:pPr>
      <w:bookmarkStart w:id="20" w:name="OLE_LINK42"/>
      <w:r w:rsidRPr="0067173F">
        <w:rPr>
          <w:rFonts w:ascii="Arial" w:eastAsia="新細明體" w:hAnsi="Arial" w:cs="Arial"/>
          <w:lang w:eastAsia="zh-TW"/>
        </w:rPr>
        <w:t>Whether and how to apply the conclusions to intra-band component of inter-band CA</w:t>
      </w:r>
      <w:bookmarkEnd w:id="20"/>
      <w:r w:rsidRPr="0067173F">
        <w:rPr>
          <w:rFonts w:ascii="Arial" w:eastAsia="新細明體" w:hAnsi="Arial" w:cs="Arial"/>
          <w:lang w:eastAsia="zh-TW"/>
        </w:rPr>
        <w:t xml:space="preserve"> will be decided after the study on </w:t>
      </w:r>
      <w:bookmarkStart w:id="21" w:name="OLE_LINK20"/>
      <w:r w:rsidRPr="0067173F">
        <w:rPr>
          <w:rFonts w:ascii="Arial" w:eastAsia="新細明體" w:hAnsi="Arial" w:cs="Arial"/>
          <w:lang w:eastAsia="zh-TW"/>
        </w:rPr>
        <w:t>2CC in a single DL band</w:t>
      </w:r>
      <w:bookmarkEnd w:id="21"/>
      <w:r w:rsidRPr="0067173F">
        <w:rPr>
          <w:rFonts w:ascii="Arial" w:eastAsia="新細明體" w:hAnsi="Arial" w:cs="Arial"/>
          <w:lang w:eastAsia="zh-TW"/>
        </w:rPr>
        <w:t xml:space="preserve"> is completed.</w:t>
      </w:r>
      <w:bookmarkEnd w:id="19"/>
    </w:p>
    <w:p w14:paraId="4E66C712" w14:textId="77777777" w:rsidR="0067173F" w:rsidRDefault="0067173F" w:rsidP="0067173F">
      <w:pPr>
        <w:pStyle w:val="NO"/>
        <w:rPr>
          <w:rFonts w:ascii="Arial" w:eastAsia="新細明體" w:hAnsi="Arial" w:cs="Arial"/>
          <w:lang w:eastAsia="zh-TW"/>
        </w:rPr>
      </w:pPr>
    </w:p>
    <w:p w14:paraId="2779D229" w14:textId="77777777" w:rsidR="0067173F" w:rsidRPr="0067173F" w:rsidRDefault="0067173F" w:rsidP="0067173F">
      <w:pPr>
        <w:pStyle w:val="NO"/>
        <w:rPr>
          <w:rFonts w:ascii="Arial" w:eastAsia="新細明體" w:hAnsi="Arial" w:cs="Arial"/>
          <w:lang w:eastAsia="zh-TW"/>
        </w:rPr>
      </w:pPr>
    </w:p>
    <w:p w14:paraId="68FA16DC" w14:textId="37B8D18A" w:rsidR="00B1384A" w:rsidRDefault="00B1384A" w:rsidP="00B1384A">
      <w:pPr>
        <w:pStyle w:val="1"/>
        <w:ind w:left="533" w:hanging="533"/>
        <w:jc w:val="both"/>
        <w:rPr>
          <w:rFonts w:cs="Arial"/>
          <w:sz w:val="40"/>
          <w:szCs w:val="40"/>
        </w:rPr>
      </w:pPr>
      <w:r w:rsidRPr="000B25F7">
        <w:rPr>
          <w:rFonts w:cs="Arial"/>
          <w:sz w:val="40"/>
          <w:szCs w:val="40"/>
        </w:rPr>
        <w:lastRenderedPageBreak/>
        <w:t>3</w:t>
      </w:r>
      <w:r w:rsidRPr="000B25F7">
        <w:rPr>
          <w:rFonts w:eastAsia="Malgun Gothic" w:cs="Arial"/>
          <w:sz w:val="40"/>
          <w:szCs w:val="40"/>
          <w:lang w:eastAsia="ko-KR"/>
        </w:rPr>
        <w:t>.</w:t>
      </w:r>
      <w:r w:rsidRPr="000B25F7">
        <w:rPr>
          <w:rFonts w:cs="Arial"/>
          <w:sz w:val="40"/>
          <w:szCs w:val="40"/>
        </w:rPr>
        <w:t xml:space="preserve"> </w:t>
      </w:r>
      <w:r w:rsidR="0067173F">
        <w:rPr>
          <w:rFonts w:cs="Arial"/>
          <w:sz w:val="40"/>
          <w:szCs w:val="40"/>
        </w:rPr>
        <w:t>Work plan</w:t>
      </w:r>
    </w:p>
    <w:p w14:paraId="0017104A" w14:textId="604DAD22" w:rsidR="0067173F" w:rsidRPr="0067173F" w:rsidRDefault="0067173F" w:rsidP="0067173F">
      <w:pPr>
        <w:rPr>
          <w:rFonts w:ascii="Arial" w:hAnsi="Arial" w:cs="Arial"/>
          <w:sz w:val="16"/>
          <w:szCs w:val="16"/>
        </w:rPr>
      </w:pPr>
      <w:r w:rsidRPr="0067173F">
        <w:rPr>
          <w:rFonts w:ascii="Arial" w:hAnsi="Arial" w:cs="Arial"/>
          <w:sz w:val="16"/>
          <w:szCs w:val="16"/>
        </w:rPr>
        <w:t>The TU budget for Rel-19 NR FR1 DL fragmented carriers is cited as below.</w:t>
      </w:r>
    </w:p>
    <w:tbl>
      <w:tblPr>
        <w:tblW w:w="4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26"/>
        <w:gridCol w:w="463"/>
        <w:gridCol w:w="470"/>
        <w:gridCol w:w="465"/>
        <w:gridCol w:w="470"/>
        <w:gridCol w:w="465"/>
        <w:gridCol w:w="470"/>
        <w:gridCol w:w="467"/>
        <w:gridCol w:w="474"/>
        <w:gridCol w:w="467"/>
        <w:gridCol w:w="474"/>
        <w:gridCol w:w="467"/>
        <w:gridCol w:w="469"/>
      </w:tblGrid>
      <w:tr w:rsidR="0067173F" w:rsidRPr="0067173F" w14:paraId="692CEFFC" w14:textId="77777777" w:rsidTr="0067173F">
        <w:trPr>
          <w:trHeight w:val="248"/>
        </w:trPr>
        <w:tc>
          <w:tcPr>
            <w:tcW w:w="1893" w:type="pct"/>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FD8A2C1"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Topics</w:t>
            </w:r>
          </w:p>
        </w:tc>
        <w:tc>
          <w:tcPr>
            <w:tcW w:w="516" w:type="pct"/>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64E0C84"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3Q'2024</w:t>
            </w:r>
          </w:p>
        </w:tc>
        <w:tc>
          <w:tcPr>
            <w:tcW w:w="1033" w:type="pct"/>
            <w:gridSpan w:val="4"/>
            <w:tcBorders>
              <w:top w:val="single" w:sz="4" w:space="0" w:color="auto"/>
              <w:left w:val="single" w:sz="4" w:space="0" w:color="auto"/>
              <w:bottom w:val="single" w:sz="4" w:space="0" w:color="auto"/>
              <w:right w:val="single" w:sz="4" w:space="0" w:color="auto"/>
            </w:tcBorders>
            <w:vAlign w:val="center"/>
            <w:hideMark/>
          </w:tcPr>
          <w:p w14:paraId="5B431689"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4Q'2024</w:t>
            </w:r>
          </w:p>
        </w:tc>
        <w:tc>
          <w:tcPr>
            <w:tcW w:w="520" w:type="pct"/>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7C473B1"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1Q'2025</w:t>
            </w:r>
          </w:p>
        </w:tc>
        <w:tc>
          <w:tcPr>
            <w:tcW w:w="1037" w:type="pct"/>
            <w:gridSpan w:val="4"/>
            <w:tcBorders>
              <w:top w:val="single" w:sz="4" w:space="0" w:color="auto"/>
              <w:left w:val="single" w:sz="4" w:space="0" w:color="auto"/>
              <w:bottom w:val="single" w:sz="4" w:space="0" w:color="auto"/>
              <w:right w:val="single" w:sz="4" w:space="0" w:color="auto"/>
            </w:tcBorders>
            <w:vAlign w:val="center"/>
            <w:hideMark/>
          </w:tcPr>
          <w:p w14:paraId="069712B0"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2Q'2025</w:t>
            </w:r>
          </w:p>
        </w:tc>
      </w:tr>
      <w:tr w:rsidR="0067173F" w:rsidRPr="0067173F" w14:paraId="0D79B370" w14:textId="77777777" w:rsidTr="0067173F">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F97F2" w14:textId="77777777" w:rsidR="0067173F" w:rsidRPr="0067173F" w:rsidRDefault="0067173F">
            <w:pPr>
              <w:overflowPunct/>
              <w:autoSpaceDE/>
              <w:autoSpaceDN/>
              <w:adjustRightInd/>
              <w:spacing w:after="0"/>
              <w:rPr>
                <w:rFonts w:ascii="Arial" w:hAnsi="Arial" w:cs="Arial"/>
                <w:color w:val="000000"/>
                <w:sz w:val="16"/>
                <w:szCs w:val="16"/>
              </w:rPr>
            </w:pPr>
          </w:p>
        </w:tc>
        <w:tc>
          <w:tcPr>
            <w:tcW w:w="516" w:type="pct"/>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F2C5F21"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RAN4</w:t>
            </w:r>
          </w:p>
          <w:p w14:paraId="044A3E6C"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#112</w:t>
            </w:r>
          </w:p>
        </w:tc>
        <w:tc>
          <w:tcPr>
            <w:tcW w:w="517" w:type="pct"/>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F496903"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RAN4</w:t>
            </w:r>
          </w:p>
          <w:p w14:paraId="2E4E5F46"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#112bis</w:t>
            </w:r>
          </w:p>
        </w:tc>
        <w:tc>
          <w:tcPr>
            <w:tcW w:w="517" w:type="pct"/>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FA9C957"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RAN4</w:t>
            </w:r>
          </w:p>
          <w:p w14:paraId="7F9DB7F6"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#113</w:t>
            </w:r>
          </w:p>
        </w:tc>
        <w:tc>
          <w:tcPr>
            <w:tcW w:w="520" w:type="pct"/>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0A762C2"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RAN4</w:t>
            </w:r>
          </w:p>
          <w:p w14:paraId="10849933"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#114</w:t>
            </w:r>
          </w:p>
        </w:tc>
        <w:tc>
          <w:tcPr>
            <w:tcW w:w="520" w:type="pct"/>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9F60282"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RAN4</w:t>
            </w:r>
          </w:p>
          <w:p w14:paraId="7DCB0BEA"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#114bis</w:t>
            </w:r>
          </w:p>
        </w:tc>
        <w:tc>
          <w:tcPr>
            <w:tcW w:w="517" w:type="pct"/>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1951647"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RAN4</w:t>
            </w:r>
          </w:p>
          <w:p w14:paraId="7F848ECF"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#115</w:t>
            </w:r>
          </w:p>
        </w:tc>
      </w:tr>
      <w:tr w:rsidR="0067173F" w:rsidRPr="0067173F" w14:paraId="2C263EBE" w14:textId="77777777" w:rsidTr="0067173F">
        <w:trPr>
          <w:trHeight w:val="2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584AA" w14:textId="77777777" w:rsidR="0067173F" w:rsidRPr="0067173F" w:rsidRDefault="0067173F">
            <w:pPr>
              <w:overflowPunct/>
              <w:autoSpaceDE/>
              <w:autoSpaceDN/>
              <w:adjustRightInd/>
              <w:spacing w:after="0"/>
              <w:rPr>
                <w:rFonts w:ascii="Arial" w:hAnsi="Arial" w:cs="Arial"/>
                <w:color w:val="000000"/>
                <w:sz w:val="16"/>
                <w:szCs w:val="16"/>
              </w:rPr>
            </w:pPr>
          </w:p>
        </w:tc>
        <w:tc>
          <w:tcPr>
            <w:tcW w:w="25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6B27505"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RF</w:t>
            </w:r>
          </w:p>
        </w:tc>
        <w:tc>
          <w:tcPr>
            <w:tcW w:w="260"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73FFA71"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RD</w:t>
            </w:r>
          </w:p>
        </w:tc>
        <w:tc>
          <w:tcPr>
            <w:tcW w:w="257"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C776850"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RF</w:t>
            </w:r>
          </w:p>
        </w:tc>
        <w:tc>
          <w:tcPr>
            <w:tcW w:w="260"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BE9A5CB"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RD</w:t>
            </w:r>
          </w:p>
        </w:tc>
        <w:tc>
          <w:tcPr>
            <w:tcW w:w="2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8A49B1"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RF</w:t>
            </w:r>
          </w:p>
        </w:tc>
        <w:tc>
          <w:tcPr>
            <w:tcW w:w="260"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D39E930"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RD</w:t>
            </w:r>
          </w:p>
        </w:tc>
        <w:tc>
          <w:tcPr>
            <w:tcW w:w="25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1B3A0C4"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RF</w:t>
            </w:r>
          </w:p>
        </w:tc>
        <w:tc>
          <w:tcPr>
            <w:tcW w:w="26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32B603C"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RD</w:t>
            </w:r>
          </w:p>
        </w:tc>
        <w:tc>
          <w:tcPr>
            <w:tcW w:w="25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217C040"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RF</w:t>
            </w:r>
          </w:p>
        </w:tc>
        <w:tc>
          <w:tcPr>
            <w:tcW w:w="26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4374B2A"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RD</w:t>
            </w:r>
          </w:p>
        </w:tc>
        <w:tc>
          <w:tcPr>
            <w:tcW w:w="25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84B6406"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RF</w:t>
            </w:r>
          </w:p>
        </w:tc>
        <w:tc>
          <w:tcPr>
            <w:tcW w:w="259"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F4904E3" w14:textId="77777777" w:rsidR="0067173F" w:rsidRPr="0067173F" w:rsidRDefault="0067173F">
            <w:pPr>
              <w:spacing w:after="0"/>
              <w:jc w:val="center"/>
              <w:rPr>
                <w:rFonts w:ascii="Arial" w:hAnsi="Arial" w:cs="Arial"/>
                <w:color w:val="000000"/>
                <w:sz w:val="16"/>
                <w:szCs w:val="16"/>
              </w:rPr>
            </w:pPr>
            <w:r w:rsidRPr="0067173F">
              <w:rPr>
                <w:rFonts w:ascii="Arial" w:hAnsi="Arial" w:cs="Arial"/>
                <w:color w:val="000000"/>
                <w:sz w:val="16"/>
                <w:szCs w:val="16"/>
              </w:rPr>
              <w:t>RD</w:t>
            </w:r>
          </w:p>
        </w:tc>
      </w:tr>
      <w:tr w:rsidR="0067173F" w:rsidRPr="0067173F" w14:paraId="13D1DBE0" w14:textId="77777777" w:rsidTr="0067173F">
        <w:trPr>
          <w:trHeight w:val="248"/>
        </w:trPr>
        <w:tc>
          <w:tcPr>
            <w:tcW w:w="1893"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241B93E" w14:textId="77777777" w:rsidR="0067173F" w:rsidRPr="0067173F" w:rsidRDefault="0067173F">
            <w:pPr>
              <w:spacing w:after="0"/>
              <w:jc w:val="center"/>
              <w:rPr>
                <w:rFonts w:ascii="Arial" w:hAnsi="Arial" w:cs="Arial"/>
                <w:b/>
                <w:bCs/>
                <w:sz w:val="16"/>
                <w:szCs w:val="16"/>
              </w:rPr>
            </w:pPr>
            <w:r w:rsidRPr="0067173F">
              <w:rPr>
                <w:rFonts w:ascii="Arial" w:hAnsi="Arial" w:cs="Arial"/>
                <w:b/>
                <w:bCs/>
                <w:sz w:val="16"/>
                <w:szCs w:val="16"/>
              </w:rPr>
              <w:t>UE RF enhancements (Core)</w:t>
            </w:r>
          </w:p>
        </w:tc>
        <w:tc>
          <w:tcPr>
            <w:tcW w:w="25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37BB17" w14:textId="23B1536E" w:rsidR="0067173F" w:rsidRPr="0067173F" w:rsidRDefault="0067173F">
            <w:pPr>
              <w:spacing w:after="0"/>
              <w:jc w:val="center"/>
              <w:rPr>
                <w:rFonts w:ascii="Arial" w:eastAsia="新細明體" w:hAnsi="Arial" w:cs="Arial"/>
                <w:sz w:val="16"/>
                <w:szCs w:val="16"/>
                <w:lang w:eastAsia="zh-TW"/>
              </w:rPr>
            </w:pPr>
            <w:r>
              <w:rPr>
                <w:rFonts w:ascii="Arial" w:eastAsia="新細明體" w:hAnsi="Arial" w:cs="Arial" w:hint="eastAsia"/>
                <w:sz w:val="16"/>
                <w:szCs w:val="16"/>
                <w:lang w:eastAsia="zh-TW"/>
              </w:rPr>
              <w:t>0</w:t>
            </w:r>
            <w:r>
              <w:rPr>
                <w:rFonts w:ascii="Arial" w:eastAsia="新細明體" w:hAnsi="Arial" w:cs="Arial"/>
                <w:sz w:val="16"/>
                <w:szCs w:val="16"/>
                <w:lang w:eastAsia="zh-TW"/>
              </w:rPr>
              <w:t>.5</w:t>
            </w:r>
          </w:p>
        </w:tc>
        <w:tc>
          <w:tcPr>
            <w:tcW w:w="260"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71104A6" w14:textId="56B14FF7" w:rsidR="0067173F" w:rsidRPr="0067173F" w:rsidRDefault="0067173F">
            <w:pPr>
              <w:spacing w:after="0"/>
              <w:jc w:val="center"/>
              <w:rPr>
                <w:rFonts w:ascii="Arial" w:hAnsi="Arial" w:cs="Arial"/>
                <w:sz w:val="16"/>
                <w:szCs w:val="16"/>
              </w:rPr>
            </w:pPr>
          </w:p>
        </w:tc>
        <w:tc>
          <w:tcPr>
            <w:tcW w:w="257"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EC1CFD" w14:textId="22F4FA24" w:rsidR="0067173F" w:rsidRPr="0067173F" w:rsidRDefault="0067173F">
            <w:pPr>
              <w:spacing w:after="0"/>
              <w:jc w:val="center"/>
              <w:rPr>
                <w:rFonts w:ascii="Arial" w:eastAsia="新細明體" w:hAnsi="Arial" w:cs="Arial"/>
                <w:sz w:val="16"/>
                <w:szCs w:val="16"/>
                <w:lang w:eastAsia="zh-TW"/>
              </w:rPr>
            </w:pPr>
            <w:r>
              <w:rPr>
                <w:rFonts w:ascii="Arial" w:eastAsia="新細明體" w:hAnsi="Arial" w:cs="Arial" w:hint="eastAsia"/>
                <w:sz w:val="16"/>
                <w:szCs w:val="16"/>
                <w:lang w:eastAsia="zh-TW"/>
              </w:rPr>
              <w:t>0</w:t>
            </w:r>
            <w:r>
              <w:rPr>
                <w:rFonts w:ascii="Arial" w:eastAsia="新細明體" w:hAnsi="Arial" w:cs="Arial"/>
                <w:sz w:val="16"/>
                <w:szCs w:val="16"/>
                <w:lang w:eastAsia="zh-TW"/>
              </w:rPr>
              <w:t>.5</w:t>
            </w:r>
          </w:p>
        </w:tc>
        <w:tc>
          <w:tcPr>
            <w:tcW w:w="260"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720D0BB" w14:textId="50F82FFA" w:rsidR="0067173F" w:rsidRPr="0067173F" w:rsidRDefault="0067173F">
            <w:pPr>
              <w:spacing w:after="0"/>
              <w:jc w:val="center"/>
              <w:rPr>
                <w:rFonts w:ascii="Arial" w:hAnsi="Arial" w:cs="Arial"/>
                <w:sz w:val="16"/>
                <w:szCs w:val="16"/>
              </w:rPr>
            </w:pPr>
          </w:p>
        </w:tc>
        <w:tc>
          <w:tcPr>
            <w:tcW w:w="257"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45FF8" w14:textId="77B173E3" w:rsidR="0067173F" w:rsidRPr="0067173F" w:rsidRDefault="0067173F">
            <w:pPr>
              <w:spacing w:after="0"/>
              <w:jc w:val="center"/>
              <w:rPr>
                <w:rFonts w:ascii="Arial" w:eastAsia="新細明體" w:hAnsi="Arial" w:cs="Arial"/>
                <w:sz w:val="16"/>
                <w:szCs w:val="16"/>
                <w:lang w:eastAsia="zh-TW"/>
              </w:rPr>
            </w:pPr>
            <w:r>
              <w:rPr>
                <w:rFonts w:ascii="Arial" w:eastAsia="新細明體" w:hAnsi="Arial" w:cs="Arial" w:hint="eastAsia"/>
                <w:sz w:val="16"/>
                <w:szCs w:val="16"/>
                <w:lang w:eastAsia="zh-TW"/>
              </w:rPr>
              <w:t>0</w:t>
            </w:r>
            <w:r>
              <w:rPr>
                <w:rFonts w:ascii="Arial" w:eastAsia="新細明體" w:hAnsi="Arial" w:cs="Arial"/>
                <w:sz w:val="16"/>
                <w:szCs w:val="16"/>
                <w:lang w:eastAsia="zh-TW"/>
              </w:rPr>
              <w:t>.5</w:t>
            </w:r>
          </w:p>
        </w:tc>
        <w:tc>
          <w:tcPr>
            <w:tcW w:w="260"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A1262E5" w14:textId="7290336F" w:rsidR="0067173F" w:rsidRPr="0067173F" w:rsidRDefault="0067173F">
            <w:pPr>
              <w:spacing w:after="0"/>
              <w:jc w:val="center"/>
              <w:rPr>
                <w:rFonts w:ascii="Arial" w:hAnsi="Arial" w:cs="Arial"/>
                <w:sz w:val="16"/>
                <w:szCs w:val="16"/>
              </w:rPr>
            </w:pPr>
          </w:p>
        </w:tc>
        <w:tc>
          <w:tcPr>
            <w:tcW w:w="25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E68AEB3" w14:textId="6DB7B2CA" w:rsidR="0067173F" w:rsidRPr="0067173F" w:rsidRDefault="0067173F">
            <w:pPr>
              <w:spacing w:after="0"/>
              <w:jc w:val="center"/>
              <w:rPr>
                <w:rFonts w:ascii="Arial" w:eastAsia="新細明體" w:hAnsi="Arial" w:cs="Arial"/>
                <w:sz w:val="16"/>
                <w:szCs w:val="16"/>
                <w:lang w:eastAsia="zh-TW"/>
              </w:rPr>
            </w:pPr>
            <w:r>
              <w:rPr>
                <w:rFonts w:ascii="Arial" w:eastAsia="新細明體" w:hAnsi="Arial" w:cs="Arial" w:hint="eastAsia"/>
                <w:sz w:val="16"/>
                <w:szCs w:val="16"/>
                <w:lang w:eastAsia="zh-TW"/>
              </w:rPr>
              <w:t>1</w:t>
            </w:r>
          </w:p>
        </w:tc>
        <w:tc>
          <w:tcPr>
            <w:tcW w:w="26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1030795" w14:textId="0696DD1F" w:rsidR="0067173F" w:rsidRPr="0067173F" w:rsidRDefault="0067173F">
            <w:pPr>
              <w:spacing w:after="0"/>
              <w:jc w:val="center"/>
              <w:rPr>
                <w:rFonts w:ascii="Arial" w:hAnsi="Arial" w:cs="Arial"/>
                <w:sz w:val="16"/>
                <w:szCs w:val="16"/>
              </w:rPr>
            </w:pPr>
          </w:p>
        </w:tc>
        <w:tc>
          <w:tcPr>
            <w:tcW w:w="25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C46B107" w14:textId="3B52DBCE" w:rsidR="0067173F" w:rsidRPr="0067173F" w:rsidRDefault="0067173F">
            <w:pPr>
              <w:spacing w:after="0"/>
              <w:jc w:val="center"/>
              <w:rPr>
                <w:rFonts w:ascii="Arial" w:eastAsia="新細明體" w:hAnsi="Arial" w:cs="Arial"/>
                <w:sz w:val="16"/>
                <w:szCs w:val="16"/>
                <w:lang w:eastAsia="zh-TW"/>
              </w:rPr>
            </w:pPr>
            <w:r>
              <w:rPr>
                <w:rFonts w:ascii="Arial" w:eastAsia="新細明體" w:hAnsi="Arial" w:cs="Arial" w:hint="eastAsia"/>
                <w:sz w:val="16"/>
                <w:szCs w:val="16"/>
                <w:lang w:eastAsia="zh-TW"/>
              </w:rPr>
              <w:t>1</w:t>
            </w:r>
          </w:p>
        </w:tc>
        <w:tc>
          <w:tcPr>
            <w:tcW w:w="26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02217A" w14:textId="432B444F" w:rsidR="0067173F" w:rsidRPr="0067173F" w:rsidRDefault="0067173F">
            <w:pPr>
              <w:spacing w:after="0"/>
              <w:jc w:val="center"/>
              <w:rPr>
                <w:rFonts w:ascii="Arial" w:hAnsi="Arial" w:cs="Arial"/>
                <w:sz w:val="16"/>
                <w:szCs w:val="16"/>
              </w:rPr>
            </w:pPr>
          </w:p>
        </w:tc>
        <w:tc>
          <w:tcPr>
            <w:tcW w:w="25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FCB072E" w14:textId="74C74161" w:rsidR="0067173F" w:rsidRPr="0067173F" w:rsidRDefault="0067173F">
            <w:pPr>
              <w:spacing w:after="0"/>
              <w:jc w:val="center"/>
              <w:rPr>
                <w:rFonts w:ascii="Arial" w:eastAsia="新細明體" w:hAnsi="Arial" w:cs="Arial"/>
                <w:sz w:val="16"/>
                <w:szCs w:val="16"/>
                <w:lang w:eastAsia="zh-TW"/>
              </w:rPr>
            </w:pPr>
            <w:r>
              <w:rPr>
                <w:rFonts w:ascii="Arial" w:eastAsia="新細明體" w:hAnsi="Arial" w:cs="Arial" w:hint="eastAsia"/>
                <w:sz w:val="16"/>
                <w:szCs w:val="16"/>
                <w:lang w:eastAsia="zh-TW"/>
              </w:rPr>
              <w:t>1</w:t>
            </w:r>
          </w:p>
        </w:tc>
        <w:tc>
          <w:tcPr>
            <w:tcW w:w="259"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ADF62F4" w14:textId="40DCC9E0" w:rsidR="0067173F" w:rsidRPr="0067173F" w:rsidRDefault="0067173F">
            <w:pPr>
              <w:spacing w:after="0"/>
              <w:jc w:val="center"/>
              <w:rPr>
                <w:rFonts w:ascii="Arial" w:hAnsi="Arial" w:cs="Arial"/>
                <w:sz w:val="16"/>
                <w:szCs w:val="16"/>
              </w:rPr>
            </w:pPr>
          </w:p>
        </w:tc>
      </w:tr>
    </w:tbl>
    <w:p w14:paraId="23987A3B" w14:textId="491EB1BC" w:rsidR="00464D55" w:rsidRDefault="00464D55" w:rsidP="00464D55">
      <w:pPr>
        <w:rPr>
          <w:rFonts w:ascii="Arial" w:eastAsia="新細明體" w:hAnsi="Arial" w:cs="Arial"/>
          <w:b/>
          <w:bCs/>
          <w:i/>
          <w:iCs/>
          <w:lang w:eastAsia="zh-TW"/>
        </w:rPr>
      </w:pPr>
    </w:p>
    <w:p w14:paraId="5EAD4F28" w14:textId="5EE2AC76" w:rsidR="0067173F" w:rsidRDefault="0067173F" w:rsidP="0067173F">
      <w:pPr>
        <w:overflowPunct/>
        <w:autoSpaceDE/>
        <w:adjustRightInd/>
        <w:spacing w:after="120"/>
        <w:jc w:val="center"/>
        <w:rPr>
          <w:b/>
          <w:sz w:val="18"/>
        </w:rPr>
      </w:pPr>
      <w:r>
        <w:rPr>
          <w:rFonts w:ascii="Arial" w:hAnsi="Arial" w:cs="Arial"/>
          <w:b/>
          <w:sz w:val="21"/>
        </w:rPr>
        <w:t xml:space="preserve">Table 1: Work plan for </w:t>
      </w:r>
      <w:bookmarkStart w:id="22" w:name="OLE_LINK39"/>
      <w:r>
        <w:rPr>
          <w:rFonts w:ascii="Arial" w:hAnsi="Arial" w:cs="Arial"/>
          <w:b/>
          <w:sz w:val="21"/>
        </w:rPr>
        <w:t xml:space="preserve">Rel-19 </w:t>
      </w:r>
      <w:r w:rsidRPr="0067173F">
        <w:rPr>
          <w:rFonts w:ascii="Arial" w:hAnsi="Arial" w:cs="Arial"/>
          <w:b/>
          <w:sz w:val="21"/>
        </w:rPr>
        <w:t>NR FR1 DL fragmented carriers</w:t>
      </w:r>
      <w:bookmarkEnd w:id="22"/>
      <w:r>
        <w:rPr>
          <w:rFonts w:ascii="Arial" w:hAnsi="Arial" w:cs="Arial"/>
          <w:b/>
          <w:sz w:val="21"/>
        </w:rPr>
        <w:t xml:space="preserve"> (core part)</w:t>
      </w:r>
    </w:p>
    <w:tbl>
      <w:tblPr>
        <w:tblStyle w:val="af6"/>
        <w:tblW w:w="0" w:type="auto"/>
        <w:tblLook w:val="04A0" w:firstRow="1" w:lastRow="0" w:firstColumn="1" w:lastColumn="0" w:noHBand="0" w:noVBand="1"/>
      </w:tblPr>
      <w:tblGrid>
        <w:gridCol w:w="1129"/>
        <w:gridCol w:w="8697"/>
      </w:tblGrid>
      <w:tr w:rsidR="00B11253" w14:paraId="163A1315" w14:textId="77777777" w:rsidTr="00B11253">
        <w:trPr>
          <w:trHeight w:val="277"/>
        </w:trPr>
        <w:tc>
          <w:tcPr>
            <w:tcW w:w="1129" w:type="dxa"/>
          </w:tcPr>
          <w:p w14:paraId="305ECCA0" w14:textId="5187166B" w:rsidR="00B11253" w:rsidRPr="00EB1990" w:rsidRDefault="00B11253" w:rsidP="00464D55">
            <w:pPr>
              <w:rPr>
                <w:rFonts w:asciiTheme="minorHAnsi" w:eastAsia="新細明體" w:hAnsiTheme="minorHAnsi" w:cstheme="minorHAnsi"/>
                <w:b/>
                <w:bCs/>
                <w:sz w:val="18"/>
                <w:szCs w:val="18"/>
                <w:lang w:val="en-US" w:eastAsia="zh-TW"/>
              </w:rPr>
            </w:pPr>
            <w:r w:rsidRPr="00EB1990">
              <w:rPr>
                <w:rFonts w:asciiTheme="minorHAnsi" w:eastAsia="新細明體" w:hAnsiTheme="minorHAnsi" w:cstheme="minorHAnsi"/>
                <w:b/>
                <w:bCs/>
                <w:sz w:val="18"/>
                <w:szCs w:val="18"/>
                <w:lang w:val="en-US" w:eastAsia="zh-TW"/>
              </w:rPr>
              <w:t>Meeting</w:t>
            </w:r>
          </w:p>
        </w:tc>
        <w:tc>
          <w:tcPr>
            <w:tcW w:w="8697" w:type="dxa"/>
          </w:tcPr>
          <w:p w14:paraId="3FDCD73D" w14:textId="397151A0" w:rsidR="00CA1461" w:rsidRPr="00EB1990" w:rsidRDefault="00EB1990" w:rsidP="00EB1990">
            <w:pPr>
              <w:jc w:val="center"/>
              <w:rPr>
                <w:rFonts w:asciiTheme="minorHAnsi" w:eastAsia="新細明體" w:hAnsiTheme="minorHAnsi" w:cstheme="minorHAnsi"/>
                <w:b/>
                <w:bCs/>
                <w:sz w:val="18"/>
                <w:szCs w:val="18"/>
                <w:lang w:val="en-US" w:eastAsia="zh-TW"/>
              </w:rPr>
            </w:pPr>
            <w:r w:rsidRPr="00EB1990">
              <w:rPr>
                <w:rFonts w:asciiTheme="minorHAnsi" w:eastAsia="新細明體" w:hAnsiTheme="minorHAnsi" w:cstheme="minorHAnsi"/>
                <w:b/>
                <w:bCs/>
                <w:sz w:val="18"/>
                <w:szCs w:val="18"/>
                <w:lang w:val="en-US" w:eastAsia="zh-TW"/>
              </w:rPr>
              <w:t>Rel-19 NR FR1 DL fragmented carriers</w:t>
            </w:r>
          </w:p>
        </w:tc>
      </w:tr>
      <w:tr w:rsidR="00EB1990" w14:paraId="3F4AF895" w14:textId="77777777" w:rsidTr="00B11253">
        <w:trPr>
          <w:trHeight w:val="272"/>
        </w:trPr>
        <w:tc>
          <w:tcPr>
            <w:tcW w:w="1129" w:type="dxa"/>
          </w:tcPr>
          <w:p w14:paraId="4CFAD0E3" w14:textId="37FEAAB7" w:rsidR="00EB1990" w:rsidRPr="00B11253" w:rsidRDefault="00EB1990" w:rsidP="00EB1990">
            <w:pPr>
              <w:rPr>
                <w:rFonts w:asciiTheme="minorHAnsi" w:eastAsia="新細明體" w:hAnsiTheme="minorHAnsi" w:cstheme="minorHAnsi"/>
                <w:sz w:val="18"/>
                <w:szCs w:val="18"/>
                <w:lang w:val="en-US" w:eastAsia="zh-TW"/>
              </w:rPr>
            </w:pPr>
            <w:r w:rsidRPr="00B11253">
              <w:rPr>
                <w:rFonts w:asciiTheme="minorHAnsi" w:eastAsia="新細明體" w:hAnsiTheme="minorHAnsi" w:cstheme="minorHAnsi" w:hint="eastAsia"/>
                <w:sz w:val="18"/>
                <w:szCs w:val="18"/>
                <w:lang w:val="en-US" w:eastAsia="zh-TW"/>
              </w:rPr>
              <w:t>#</w:t>
            </w:r>
            <w:r w:rsidRPr="00B11253">
              <w:rPr>
                <w:rFonts w:asciiTheme="minorHAnsi" w:eastAsia="新細明體" w:hAnsiTheme="minorHAnsi" w:cstheme="minorHAnsi"/>
                <w:sz w:val="18"/>
                <w:szCs w:val="18"/>
                <w:lang w:val="en-US" w:eastAsia="zh-TW"/>
              </w:rPr>
              <w:t>112</w:t>
            </w:r>
          </w:p>
        </w:tc>
        <w:tc>
          <w:tcPr>
            <w:tcW w:w="8697" w:type="dxa"/>
          </w:tcPr>
          <w:p w14:paraId="135070B8" w14:textId="77777777" w:rsidR="00EB1990" w:rsidRDefault="00EB1990" w:rsidP="00EB1990">
            <w:pPr>
              <w:pStyle w:val="af4"/>
              <w:numPr>
                <w:ilvl w:val="0"/>
                <w:numId w:val="41"/>
              </w:numPr>
              <w:ind w:leftChars="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Initial discussion on clarification on the SI scope and alignment of understanding of scope for the objectives. If needed, SI can be clarified and revised in next RAN meeting</w:t>
            </w:r>
          </w:p>
          <w:p w14:paraId="1000FDBE" w14:textId="4426C6D6" w:rsidR="00EB1990" w:rsidRDefault="00EB1990" w:rsidP="00EB1990">
            <w:pPr>
              <w:pStyle w:val="af4"/>
              <w:numPr>
                <w:ilvl w:val="0"/>
                <w:numId w:val="41"/>
              </w:numPr>
              <w:ind w:leftChars="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Initial discussion on the equal PSD configuration applicability</w:t>
            </w:r>
            <w:r w:rsidR="005720ED">
              <w:rPr>
                <w:rFonts w:asciiTheme="minorHAnsi" w:eastAsia="新細明體" w:hAnsiTheme="minorHAnsi" w:cstheme="minorHAnsi"/>
                <w:sz w:val="18"/>
                <w:szCs w:val="18"/>
                <w:lang w:val="en-US" w:eastAsia="zh-TW"/>
              </w:rPr>
              <w:t>, architecture assumption</w:t>
            </w:r>
            <w:r>
              <w:rPr>
                <w:rFonts w:asciiTheme="minorHAnsi" w:eastAsia="新細明體" w:hAnsiTheme="minorHAnsi" w:cstheme="minorHAnsi"/>
                <w:sz w:val="18"/>
                <w:szCs w:val="18"/>
                <w:lang w:val="en-US" w:eastAsia="zh-TW"/>
              </w:rPr>
              <w:t xml:space="preserve"> and get consensus on the way forward</w:t>
            </w:r>
          </w:p>
          <w:p w14:paraId="11130CA9" w14:textId="77777777" w:rsidR="00EB1990" w:rsidRDefault="00EB1990" w:rsidP="00EB1990">
            <w:pPr>
              <w:pStyle w:val="af4"/>
              <w:numPr>
                <w:ilvl w:val="0"/>
                <w:numId w:val="41"/>
              </w:numPr>
              <w:ind w:leftChars="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Initial discussion on </w:t>
            </w:r>
            <w:bookmarkStart w:id="23" w:name="OLE_LINK38"/>
            <w:r>
              <w:rPr>
                <w:rFonts w:asciiTheme="minorHAnsi" w:eastAsia="新細明體" w:hAnsiTheme="minorHAnsi" w:cstheme="minorHAnsi"/>
                <w:sz w:val="18"/>
                <w:szCs w:val="18"/>
                <w:lang w:val="en-US" w:eastAsia="zh-TW"/>
              </w:rPr>
              <w:t xml:space="preserve">reducing the number of UE Rx chains </w:t>
            </w:r>
          </w:p>
          <w:p w14:paraId="22D9706F" w14:textId="33B60084" w:rsidR="00EB1990" w:rsidRDefault="00EB1990" w:rsidP="00EB1990">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 </w:t>
            </w:r>
            <w:r w:rsidR="00FE288D">
              <w:rPr>
                <w:rFonts w:asciiTheme="minorHAnsi" w:eastAsia="新細明體" w:hAnsiTheme="minorHAnsi" w:cstheme="minorHAnsi"/>
                <w:sz w:val="18"/>
                <w:szCs w:val="18"/>
                <w:lang w:val="en-US" w:eastAsia="zh-TW"/>
              </w:rPr>
              <w:t>Initial discussion on</w:t>
            </w:r>
            <w:r>
              <w:rPr>
                <w:rFonts w:asciiTheme="minorHAnsi" w:eastAsia="新細明體" w:hAnsiTheme="minorHAnsi" w:cstheme="minorHAnsi"/>
                <w:sz w:val="18"/>
                <w:szCs w:val="18"/>
                <w:lang w:val="en-US" w:eastAsia="zh-TW"/>
              </w:rPr>
              <w:t xml:space="preserve"> example band for study and the example band selection</w:t>
            </w:r>
          </w:p>
          <w:p w14:paraId="0ABB1F47" w14:textId="77777777" w:rsidR="00EB1990" w:rsidRDefault="00EB1990" w:rsidP="00EB1990">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Evaluation on the possible requirements adjustment/relaxation</w:t>
            </w:r>
          </w:p>
          <w:p w14:paraId="47ABAF2C" w14:textId="77777777" w:rsidR="00EB1990" w:rsidRDefault="00EB1990" w:rsidP="00EB1990">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w:t>
            </w:r>
            <w:r>
              <w:rPr>
                <w:lang w:val="en-US"/>
              </w:rPr>
              <w:t xml:space="preserve"> </w:t>
            </w:r>
            <w:r>
              <w:rPr>
                <w:rFonts w:asciiTheme="minorHAnsi" w:eastAsia="新細明體" w:hAnsiTheme="minorHAnsi" w:cstheme="minorHAnsi"/>
                <w:sz w:val="18"/>
                <w:szCs w:val="18"/>
                <w:lang w:val="en-US" w:eastAsia="zh-TW"/>
              </w:rPr>
              <w:t>The ability to semi-statically switch hardware resources</w:t>
            </w:r>
          </w:p>
          <w:p w14:paraId="206C16A9" w14:textId="77777777" w:rsidR="00EB1990" w:rsidRDefault="00EB1990" w:rsidP="00EB1990">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Means for a UE to inform the network of appropriate CA configuration it can support</w:t>
            </w:r>
            <w:bookmarkEnd w:id="23"/>
          </w:p>
          <w:p w14:paraId="4D2C8083" w14:textId="6DAE058B" w:rsidR="00EB1990" w:rsidRPr="00CA1461" w:rsidRDefault="00EB1990" w:rsidP="00EB1990">
            <w:pPr>
              <w:pStyle w:val="af4"/>
              <w:numPr>
                <w:ilvl w:val="0"/>
                <w:numId w:val="40"/>
              </w:numPr>
              <w:ind w:leftChars="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Initial study on </w:t>
            </w:r>
            <w:bookmarkStart w:id="24" w:name="OLE_LINK40"/>
            <w:r>
              <w:rPr>
                <w:rFonts w:asciiTheme="minorHAnsi" w:eastAsia="新細明體" w:hAnsiTheme="minorHAnsi" w:cstheme="minorHAnsi"/>
                <w:sz w:val="18"/>
                <w:szCs w:val="18"/>
                <w:lang w:val="en-US" w:eastAsia="zh-TW"/>
              </w:rPr>
              <w:t>reasonable level for the power spectral density difference between carriers of co-located adjacent channel operators</w:t>
            </w:r>
            <w:bookmarkEnd w:id="24"/>
          </w:p>
        </w:tc>
      </w:tr>
      <w:tr w:rsidR="00EB1990" w14:paraId="0D682D0C" w14:textId="77777777" w:rsidTr="00B11253">
        <w:trPr>
          <w:trHeight w:val="277"/>
        </w:trPr>
        <w:tc>
          <w:tcPr>
            <w:tcW w:w="1129" w:type="dxa"/>
          </w:tcPr>
          <w:p w14:paraId="3A2F418C" w14:textId="2D564932" w:rsidR="00EB1990" w:rsidRPr="00B11253" w:rsidRDefault="00EB1990" w:rsidP="00EB1990">
            <w:pPr>
              <w:rPr>
                <w:rFonts w:asciiTheme="minorHAnsi" w:eastAsia="新細明體" w:hAnsiTheme="minorHAnsi" w:cstheme="minorHAnsi"/>
                <w:sz w:val="18"/>
                <w:szCs w:val="18"/>
                <w:lang w:val="en-US" w:eastAsia="zh-TW"/>
              </w:rPr>
            </w:pPr>
            <w:r>
              <w:rPr>
                <w:rFonts w:asciiTheme="minorHAnsi" w:eastAsia="新細明體" w:hAnsiTheme="minorHAnsi" w:cstheme="minorHAnsi" w:hint="eastAsia"/>
                <w:sz w:val="18"/>
                <w:szCs w:val="18"/>
                <w:lang w:val="en-US" w:eastAsia="zh-TW"/>
              </w:rPr>
              <w:t>#</w:t>
            </w:r>
            <w:r>
              <w:rPr>
                <w:rFonts w:asciiTheme="minorHAnsi" w:eastAsia="新細明體" w:hAnsiTheme="minorHAnsi" w:cstheme="minorHAnsi"/>
                <w:sz w:val="18"/>
                <w:szCs w:val="18"/>
                <w:lang w:val="en-US" w:eastAsia="zh-TW"/>
              </w:rPr>
              <w:t>112bis</w:t>
            </w:r>
          </w:p>
        </w:tc>
        <w:tc>
          <w:tcPr>
            <w:tcW w:w="8697" w:type="dxa"/>
          </w:tcPr>
          <w:p w14:paraId="48178F85" w14:textId="77777777" w:rsidR="00EB1990" w:rsidRDefault="00EB1990" w:rsidP="00EB1990">
            <w:pPr>
              <w:pStyle w:val="af4"/>
              <w:numPr>
                <w:ilvl w:val="0"/>
                <w:numId w:val="43"/>
              </w:numPr>
              <w:ind w:leftChars="0"/>
              <w:rPr>
                <w:rFonts w:asciiTheme="minorHAnsi" w:eastAsia="新細明體" w:hAnsiTheme="minorHAnsi" w:cstheme="minorHAnsi"/>
                <w:sz w:val="18"/>
                <w:szCs w:val="18"/>
                <w:lang w:val="en-US" w:eastAsia="zh-TW"/>
              </w:rPr>
            </w:pPr>
            <w:bookmarkStart w:id="25" w:name="OLE_LINK41"/>
            <w:r>
              <w:rPr>
                <w:rFonts w:asciiTheme="minorHAnsi" w:eastAsia="新細明體" w:hAnsiTheme="minorHAnsi" w:cstheme="minorHAnsi"/>
                <w:sz w:val="18"/>
                <w:szCs w:val="18"/>
                <w:lang w:val="en-US" w:eastAsia="zh-TW"/>
              </w:rPr>
              <w:t xml:space="preserve">Continue discussion on method of reducing the number of UE Rx chains </w:t>
            </w:r>
          </w:p>
          <w:p w14:paraId="03E03DA8" w14:textId="3CE72444" w:rsidR="00EB1990" w:rsidRDefault="00EB1990" w:rsidP="00EB1990">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Evaluation on the possible requirements adjustment/relaxation</w:t>
            </w:r>
          </w:p>
          <w:p w14:paraId="4CA9FDF8" w14:textId="77777777" w:rsidR="00EB1990" w:rsidRDefault="00EB1990" w:rsidP="00EB1990">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w:t>
            </w:r>
            <w:r>
              <w:rPr>
                <w:lang w:val="en-US"/>
              </w:rPr>
              <w:t xml:space="preserve"> </w:t>
            </w:r>
            <w:r>
              <w:rPr>
                <w:rFonts w:asciiTheme="minorHAnsi" w:eastAsia="新細明體" w:hAnsiTheme="minorHAnsi" w:cstheme="minorHAnsi"/>
                <w:sz w:val="18"/>
                <w:szCs w:val="18"/>
                <w:lang w:val="en-US" w:eastAsia="zh-TW"/>
              </w:rPr>
              <w:t>The ability to semi-statically switch hardware resources</w:t>
            </w:r>
          </w:p>
          <w:p w14:paraId="3080E5D1" w14:textId="77777777" w:rsidR="00EB1990" w:rsidRDefault="00EB1990" w:rsidP="00EB1990">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Means for a UE to inform the network of appropriate CA configuration it can support</w:t>
            </w:r>
          </w:p>
          <w:p w14:paraId="41F27465" w14:textId="5C1199E9" w:rsidR="00EB1990" w:rsidRPr="00EB1990" w:rsidRDefault="00EB1990" w:rsidP="00EB1990">
            <w:pPr>
              <w:pStyle w:val="af4"/>
              <w:numPr>
                <w:ilvl w:val="0"/>
                <w:numId w:val="43"/>
              </w:numPr>
              <w:ind w:leftChars="0"/>
              <w:rPr>
                <w:rFonts w:asciiTheme="minorHAnsi" w:eastAsia="新細明體" w:hAnsiTheme="minorHAnsi" w:cstheme="minorHAnsi"/>
                <w:sz w:val="18"/>
                <w:szCs w:val="18"/>
                <w:lang w:val="en-US" w:eastAsia="zh-TW"/>
              </w:rPr>
            </w:pPr>
            <w:r w:rsidRPr="00EB1990">
              <w:rPr>
                <w:rFonts w:asciiTheme="minorHAnsi" w:eastAsia="新細明體" w:hAnsiTheme="minorHAnsi" w:cstheme="minorHAnsi"/>
                <w:sz w:val="18"/>
                <w:szCs w:val="18"/>
                <w:lang w:val="en-US" w:eastAsia="zh-TW"/>
              </w:rPr>
              <w:t>Continue</w:t>
            </w:r>
            <w:r w:rsidR="00950113">
              <w:rPr>
                <w:rFonts w:asciiTheme="minorHAnsi" w:eastAsia="新細明體" w:hAnsiTheme="minorHAnsi" w:cstheme="minorHAnsi"/>
                <w:sz w:val="18"/>
                <w:szCs w:val="18"/>
                <w:lang w:val="en-US" w:eastAsia="zh-TW"/>
              </w:rPr>
              <w:t xml:space="preserve"> discussion on reasonable level for the power spectral density difference between carriers of co-located adjacent channel operators</w:t>
            </w:r>
            <w:bookmarkEnd w:id="25"/>
          </w:p>
        </w:tc>
      </w:tr>
      <w:tr w:rsidR="00B11253" w14:paraId="4980701E" w14:textId="77777777" w:rsidTr="00B11253">
        <w:trPr>
          <w:trHeight w:val="272"/>
        </w:trPr>
        <w:tc>
          <w:tcPr>
            <w:tcW w:w="1129" w:type="dxa"/>
          </w:tcPr>
          <w:p w14:paraId="7094DD7A" w14:textId="2F5BCB84" w:rsidR="00B11253" w:rsidRPr="00B11253" w:rsidRDefault="00B11253" w:rsidP="00464D55">
            <w:pPr>
              <w:rPr>
                <w:rFonts w:asciiTheme="minorHAnsi" w:eastAsia="新細明體" w:hAnsiTheme="minorHAnsi" w:cstheme="minorHAnsi"/>
                <w:sz w:val="18"/>
                <w:szCs w:val="18"/>
                <w:lang w:val="en-US" w:eastAsia="zh-TW"/>
              </w:rPr>
            </w:pPr>
            <w:r>
              <w:rPr>
                <w:rFonts w:asciiTheme="minorHAnsi" w:eastAsia="新細明體" w:hAnsiTheme="minorHAnsi" w:cstheme="minorHAnsi" w:hint="eastAsia"/>
                <w:sz w:val="18"/>
                <w:szCs w:val="18"/>
                <w:lang w:val="en-US" w:eastAsia="zh-TW"/>
              </w:rPr>
              <w:t>#</w:t>
            </w:r>
            <w:r>
              <w:rPr>
                <w:rFonts w:asciiTheme="minorHAnsi" w:eastAsia="新細明體" w:hAnsiTheme="minorHAnsi" w:cstheme="minorHAnsi"/>
                <w:sz w:val="18"/>
                <w:szCs w:val="18"/>
                <w:lang w:val="en-US" w:eastAsia="zh-TW"/>
              </w:rPr>
              <w:t>113</w:t>
            </w:r>
          </w:p>
        </w:tc>
        <w:tc>
          <w:tcPr>
            <w:tcW w:w="8697" w:type="dxa"/>
          </w:tcPr>
          <w:p w14:paraId="218EE27C" w14:textId="667DF986" w:rsidR="00FE288D" w:rsidRDefault="00FE288D" w:rsidP="00FE288D">
            <w:pPr>
              <w:pStyle w:val="af4"/>
              <w:numPr>
                <w:ilvl w:val="0"/>
                <w:numId w:val="45"/>
              </w:numPr>
              <w:ind w:leftChars="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Continue discussion on method of reducing the number of UE Rx chains</w:t>
            </w:r>
          </w:p>
          <w:p w14:paraId="0193819F" w14:textId="77777777" w:rsidR="00FE288D" w:rsidRDefault="00FE288D" w:rsidP="00FE288D">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Evaluation on the possible requirements adjustment/relaxation</w:t>
            </w:r>
          </w:p>
          <w:p w14:paraId="12E06AAF" w14:textId="77777777" w:rsidR="00FE288D" w:rsidRDefault="00FE288D" w:rsidP="00FE288D">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w:t>
            </w:r>
            <w:r>
              <w:rPr>
                <w:lang w:val="en-US"/>
              </w:rPr>
              <w:t xml:space="preserve"> </w:t>
            </w:r>
            <w:r>
              <w:rPr>
                <w:rFonts w:asciiTheme="minorHAnsi" w:eastAsia="新細明體" w:hAnsiTheme="minorHAnsi" w:cstheme="minorHAnsi"/>
                <w:sz w:val="18"/>
                <w:szCs w:val="18"/>
                <w:lang w:val="en-US" w:eastAsia="zh-TW"/>
              </w:rPr>
              <w:t>The ability to semi-statically switch hardware resources</w:t>
            </w:r>
          </w:p>
          <w:p w14:paraId="46697EB6" w14:textId="77777777" w:rsidR="00FE288D" w:rsidRDefault="00FE288D" w:rsidP="00FE288D">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Means for a UE to inform the network of appropriate CA configuration it can support</w:t>
            </w:r>
          </w:p>
          <w:p w14:paraId="44B6AC3D" w14:textId="77777777" w:rsidR="00FE288D" w:rsidRDefault="00FE288D" w:rsidP="00807F86">
            <w:pPr>
              <w:pStyle w:val="af4"/>
              <w:numPr>
                <w:ilvl w:val="0"/>
                <w:numId w:val="45"/>
              </w:numPr>
              <w:ind w:leftChars="0"/>
              <w:rPr>
                <w:rFonts w:asciiTheme="minorHAnsi" w:eastAsia="新細明體" w:hAnsiTheme="minorHAnsi" w:cstheme="minorHAnsi"/>
                <w:sz w:val="18"/>
                <w:szCs w:val="18"/>
                <w:lang w:val="en-US" w:eastAsia="zh-TW"/>
              </w:rPr>
            </w:pPr>
            <w:r w:rsidRPr="00FE288D">
              <w:rPr>
                <w:rFonts w:asciiTheme="minorHAnsi" w:eastAsia="新細明體" w:hAnsiTheme="minorHAnsi" w:cstheme="minorHAnsi"/>
                <w:sz w:val="18"/>
                <w:szCs w:val="18"/>
                <w:lang w:val="en-US" w:eastAsia="zh-TW"/>
              </w:rPr>
              <w:t>Continue discussion on reasonable level for the power spectral density difference between carriers of co-located adjacent channel operator</w:t>
            </w:r>
          </w:p>
          <w:p w14:paraId="1A019366" w14:textId="18465188" w:rsidR="00807F86" w:rsidRPr="00807F86" w:rsidRDefault="00807F86" w:rsidP="00807F86">
            <w:pPr>
              <w:pStyle w:val="af4"/>
              <w:numPr>
                <w:ilvl w:val="0"/>
                <w:numId w:val="45"/>
              </w:numPr>
              <w:ind w:leftChars="0"/>
              <w:rPr>
                <w:rFonts w:asciiTheme="minorHAnsi" w:eastAsia="新細明體" w:hAnsiTheme="minorHAnsi" w:cstheme="minorHAnsi"/>
                <w:sz w:val="18"/>
                <w:szCs w:val="18"/>
                <w:lang w:val="en-US" w:eastAsia="zh-TW"/>
              </w:rPr>
            </w:pPr>
            <w:r>
              <w:rPr>
                <w:rFonts w:asciiTheme="minorHAnsi" w:eastAsia="新細明體" w:hAnsiTheme="minorHAnsi" w:cstheme="minorHAnsi" w:hint="eastAsia"/>
                <w:sz w:val="18"/>
                <w:szCs w:val="18"/>
                <w:lang w:val="en-US" w:eastAsia="zh-TW"/>
              </w:rPr>
              <w:t>I</w:t>
            </w:r>
            <w:r>
              <w:rPr>
                <w:rFonts w:asciiTheme="minorHAnsi" w:eastAsia="新細明體" w:hAnsiTheme="minorHAnsi" w:cstheme="minorHAnsi"/>
                <w:sz w:val="18"/>
                <w:szCs w:val="18"/>
                <w:lang w:val="en-US" w:eastAsia="zh-TW"/>
              </w:rPr>
              <w:t>nitial discussion on w</w:t>
            </w:r>
            <w:r w:rsidRPr="00807F86">
              <w:rPr>
                <w:rFonts w:asciiTheme="minorHAnsi" w:eastAsia="新細明體" w:hAnsiTheme="minorHAnsi" w:cstheme="minorHAnsi"/>
                <w:sz w:val="18"/>
                <w:szCs w:val="18"/>
                <w:lang w:val="en-US" w:eastAsia="zh-TW"/>
              </w:rPr>
              <w:t xml:space="preserve">hether and </w:t>
            </w:r>
            <w:bookmarkStart w:id="26" w:name="OLE_LINK43"/>
            <w:r w:rsidRPr="00807F86">
              <w:rPr>
                <w:rFonts w:asciiTheme="minorHAnsi" w:eastAsia="新細明體" w:hAnsiTheme="minorHAnsi" w:cstheme="minorHAnsi"/>
                <w:sz w:val="18"/>
                <w:szCs w:val="18"/>
                <w:lang w:val="en-US" w:eastAsia="zh-TW"/>
              </w:rPr>
              <w:t>how to apply the conclusions to intra-band component of inter-band CA</w:t>
            </w:r>
            <w:bookmarkEnd w:id="26"/>
          </w:p>
        </w:tc>
      </w:tr>
      <w:tr w:rsidR="00B11253" w14:paraId="269E0F53" w14:textId="77777777" w:rsidTr="00B11253">
        <w:trPr>
          <w:trHeight w:val="277"/>
        </w:trPr>
        <w:tc>
          <w:tcPr>
            <w:tcW w:w="1129" w:type="dxa"/>
          </w:tcPr>
          <w:p w14:paraId="5F5A145A" w14:textId="03E41D94" w:rsidR="00B11253" w:rsidRPr="00B11253" w:rsidRDefault="00B11253" w:rsidP="00464D55">
            <w:pPr>
              <w:rPr>
                <w:rFonts w:asciiTheme="minorHAnsi" w:eastAsia="新細明體" w:hAnsiTheme="minorHAnsi" w:cstheme="minorHAnsi"/>
                <w:sz w:val="18"/>
                <w:szCs w:val="18"/>
                <w:lang w:val="en-US" w:eastAsia="zh-TW"/>
              </w:rPr>
            </w:pPr>
            <w:r>
              <w:rPr>
                <w:rFonts w:asciiTheme="minorHAnsi" w:eastAsia="新細明體" w:hAnsiTheme="minorHAnsi" w:cstheme="minorHAnsi" w:hint="eastAsia"/>
                <w:sz w:val="18"/>
                <w:szCs w:val="18"/>
                <w:lang w:val="en-US" w:eastAsia="zh-TW"/>
              </w:rPr>
              <w:t>#</w:t>
            </w:r>
            <w:r>
              <w:rPr>
                <w:rFonts w:asciiTheme="minorHAnsi" w:eastAsia="新細明體" w:hAnsiTheme="minorHAnsi" w:cstheme="minorHAnsi"/>
                <w:sz w:val="18"/>
                <w:szCs w:val="18"/>
                <w:lang w:val="en-US" w:eastAsia="zh-TW"/>
              </w:rPr>
              <w:t>114</w:t>
            </w:r>
          </w:p>
        </w:tc>
        <w:tc>
          <w:tcPr>
            <w:tcW w:w="8697" w:type="dxa"/>
          </w:tcPr>
          <w:p w14:paraId="181540B7" w14:textId="0F5832D1" w:rsidR="00FE288D" w:rsidRDefault="00FE288D" w:rsidP="00FE288D">
            <w:pPr>
              <w:pStyle w:val="af4"/>
              <w:numPr>
                <w:ilvl w:val="0"/>
                <w:numId w:val="47"/>
              </w:numPr>
              <w:ind w:leftChars="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Continue discussion on method of reducing the number of UE Rx chains </w:t>
            </w:r>
            <w:bookmarkStart w:id="27" w:name="OLE_LINK44"/>
            <w:r w:rsidR="00F70D42">
              <w:rPr>
                <w:rFonts w:asciiTheme="minorHAnsi" w:eastAsia="新細明體" w:hAnsiTheme="minorHAnsi" w:cstheme="minorHAnsi"/>
                <w:sz w:val="18"/>
                <w:szCs w:val="18"/>
                <w:lang w:val="en-US" w:eastAsia="zh-TW"/>
              </w:rPr>
              <w:t>and conclude if possible</w:t>
            </w:r>
            <w:bookmarkEnd w:id="27"/>
          </w:p>
          <w:p w14:paraId="02605A0A" w14:textId="77777777" w:rsidR="00FE288D" w:rsidRDefault="00FE288D" w:rsidP="00FE288D">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Evaluation on the possible requirements adjustment/relaxation</w:t>
            </w:r>
          </w:p>
          <w:p w14:paraId="456AF5E4" w14:textId="77777777" w:rsidR="00FE288D" w:rsidRDefault="00FE288D" w:rsidP="00FE288D">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w:t>
            </w:r>
            <w:r>
              <w:rPr>
                <w:lang w:val="en-US"/>
              </w:rPr>
              <w:t xml:space="preserve"> </w:t>
            </w:r>
            <w:r>
              <w:rPr>
                <w:rFonts w:asciiTheme="minorHAnsi" w:eastAsia="新細明體" w:hAnsiTheme="minorHAnsi" w:cstheme="minorHAnsi"/>
                <w:sz w:val="18"/>
                <w:szCs w:val="18"/>
                <w:lang w:val="en-US" w:eastAsia="zh-TW"/>
              </w:rPr>
              <w:t>The ability to semi-statically switch hardware resources</w:t>
            </w:r>
          </w:p>
          <w:p w14:paraId="336817E1" w14:textId="77777777" w:rsidR="00FE288D" w:rsidRDefault="00FE288D" w:rsidP="00FE288D">
            <w:pPr>
              <w:pStyle w:val="af4"/>
              <w:ind w:leftChars="0"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Means for a UE to inform the network of appropriate CA configuration it can support</w:t>
            </w:r>
          </w:p>
          <w:p w14:paraId="458E86DC" w14:textId="64F2C237" w:rsidR="00B11253" w:rsidRDefault="00FE288D" w:rsidP="00FE288D">
            <w:pPr>
              <w:pStyle w:val="af4"/>
              <w:numPr>
                <w:ilvl w:val="0"/>
                <w:numId w:val="47"/>
              </w:numPr>
              <w:ind w:leftChars="0"/>
              <w:rPr>
                <w:rFonts w:asciiTheme="minorHAnsi" w:eastAsia="新細明體" w:hAnsiTheme="minorHAnsi" w:cstheme="minorHAnsi"/>
                <w:sz w:val="18"/>
                <w:szCs w:val="18"/>
                <w:lang w:val="en-US" w:eastAsia="zh-TW"/>
              </w:rPr>
            </w:pPr>
            <w:r w:rsidRPr="00FE288D">
              <w:rPr>
                <w:rFonts w:asciiTheme="minorHAnsi" w:eastAsia="新細明體" w:hAnsiTheme="minorHAnsi" w:cstheme="minorHAnsi"/>
                <w:sz w:val="18"/>
                <w:szCs w:val="18"/>
                <w:lang w:val="en-US" w:eastAsia="zh-TW"/>
              </w:rPr>
              <w:t>Continue discussion on reasonable level for the power spectral density difference between carriers of co-located adjacent channel operators</w:t>
            </w:r>
            <w:r w:rsidR="00F70D42">
              <w:rPr>
                <w:rFonts w:asciiTheme="minorHAnsi" w:eastAsia="新細明體" w:hAnsiTheme="minorHAnsi" w:cstheme="minorHAnsi"/>
                <w:sz w:val="18"/>
                <w:szCs w:val="18"/>
                <w:lang w:val="en-US" w:eastAsia="zh-TW"/>
              </w:rPr>
              <w:t xml:space="preserve"> and conclude if possible</w:t>
            </w:r>
          </w:p>
          <w:p w14:paraId="1DCB984A" w14:textId="41DA13C6" w:rsidR="00FE288D" w:rsidRPr="00FE288D" w:rsidRDefault="00807F86" w:rsidP="00FE288D">
            <w:pPr>
              <w:pStyle w:val="af4"/>
              <w:numPr>
                <w:ilvl w:val="0"/>
                <w:numId w:val="47"/>
              </w:numPr>
              <w:ind w:leftChars="0"/>
              <w:rPr>
                <w:rFonts w:asciiTheme="minorHAnsi" w:eastAsia="新細明體" w:hAnsiTheme="minorHAnsi" w:cstheme="minorHAnsi"/>
                <w:sz w:val="18"/>
                <w:szCs w:val="18"/>
                <w:lang w:val="en-US" w:eastAsia="zh-TW"/>
              </w:rPr>
            </w:pPr>
            <w:r>
              <w:rPr>
                <w:rFonts w:asciiTheme="minorHAnsi" w:eastAsia="新細明體" w:hAnsiTheme="minorHAnsi" w:cstheme="minorHAnsi" w:hint="eastAsia"/>
                <w:sz w:val="18"/>
                <w:szCs w:val="18"/>
                <w:lang w:val="en-US" w:eastAsia="zh-TW"/>
              </w:rPr>
              <w:t>C</w:t>
            </w:r>
            <w:r>
              <w:rPr>
                <w:rFonts w:asciiTheme="minorHAnsi" w:eastAsia="新細明體" w:hAnsiTheme="minorHAnsi" w:cstheme="minorHAnsi"/>
                <w:sz w:val="18"/>
                <w:szCs w:val="18"/>
                <w:lang w:val="en-US" w:eastAsia="zh-TW"/>
              </w:rPr>
              <w:t xml:space="preserve">ontinue discussion on </w:t>
            </w:r>
            <w:r>
              <w:rPr>
                <w:rFonts w:asciiTheme="minorHAnsi" w:eastAsia="新細明體" w:hAnsiTheme="minorHAnsi" w:cstheme="minorHAnsi" w:hint="eastAsia"/>
                <w:sz w:val="18"/>
                <w:szCs w:val="18"/>
                <w:lang w:val="en-US" w:eastAsia="zh-TW"/>
              </w:rPr>
              <w:t>w</w:t>
            </w:r>
            <w:r>
              <w:rPr>
                <w:rFonts w:asciiTheme="minorHAnsi" w:eastAsia="新細明體" w:hAnsiTheme="minorHAnsi" w:cstheme="minorHAnsi"/>
                <w:sz w:val="18"/>
                <w:szCs w:val="18"/>
                <w:lang w:val="en-US" w:eastAsia="zh-TW"/>
              </w:rPr>
              <w:t xml:space="preserve">hether and </w:t>
            </w:r>
            <w:r w:rsidRPr="00807F86">
              <w:rPr>
                <w:rFonts w:asciiTheme="minorHAnsi" w:eastAsia="新細明體" w:hAnsiTheme="minorHAnsi" w:cstheme="minorHAnsi"/>
                <w:sz w:val="18"/>
                <w:szCs w:val="18"/>
                <w:lang w:val="en-US" w:eastAsia="zh-TW"/>
              </w:rPr>
              <w:t>how to apply the conclusions to intra-band component of inter-band CA</w:t>
            </w:r>
          </w:p>
        </w:tc>
      </w:tr>
      <w:tr w:rsidR="00B11253" w14:paraId="05815A7B" w14:textId="77777777" w:rsidTr="00B11253">
        <w:trPr>
          <w:trHeight w:val="277"/>
        </w:trPr>
        <w:tc>
          <w:tcPr>
            <w:tcW w:w="1129" w:type="dxa"/>
          </w:tcPr>
          <w:p w14:paraId="18BE9EB9" w14:textId="6A694ACE" w:rsidR="00B11253" w:rsidRPr="00B11253" w:rsidRDefault="00B11253" w:rsidP="00464D55">
            <w:pPr>
              <w:rPr>
                <w:rFonts w:asciiTheme="minorHAnsi" w:eastAsia="新細明體" w:hAnsiTheme="minorHAnsi" w:cstheme="minorHAnsi"/>
                <w:sz w:val="18"/>
                <w:szCs w:val="18"/>
                <w:lang w:val="en-US" w:eastAsia="zh-TW"/>
              </w:rPr>
            </w:pPr>
            <w:r>
              <w:rPr>
                <w:rFonts w:asciiTheme="minorHAnsi" w:eastAsia="新細明體" w:hAnsiTheme="minorHAnsi" w:cstheme="minorHAnsi" w:hint="eastAsia"/>
                <w:sz w:val="18"/>
                <w:szCs w:val="18"/>
                <w:lang w:val="en-US" w:eastAsia="zh-TW"/>
              </w:rPr>
              <w:t>#</w:t>
            </w:r>
            <w:r>
              <w:rPr>
                <w:rFonts w:asciiTheme="minorHAnsi" w:eastAsia="新細明體" w:hAnsiTheme="minorHAnsi" w:cstheme="minorHAnsi"/>
                <w:sz w:val="18"/>
                <w:szCs w:val="18"/>
                <w:lang w:val="en-US" w:eastAsia="zh-TW"/>
              </w:rPr>
              <w:t>114bis</w:t>
            </w:r>
          </w:p>
        </w:tc>
        <w:tc>
          <w:tcPr>
            <w:tcW w:w="8697" w:type="dxa"/>
          </w:tcPr>
          <w:p w14:paraId="63DBE231" w14:textId="38612346" w:rsidR="00B11253" w:rsidRPr="00CA1461" w:rsidRDefault="00CA1461" w:rsidP="00464D55">
            <w:pPr>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Continue discussion on remaining </w:t>
            </w:r>
            <w:r w:rsidR="00FE288D">
              <w:rPr>
                <w:rFonts w:asciiTheme="minorHAnsi" w:eastAsia="新細明體" w:hAnsiTheme="minorHAnsi" w:cstheme="minorHAnsi"/>
                <w:sz w:val="18"/>
                <w:szCs w:val="18"/>
                <w:lang w:val="en-US" w:eastAsia="zh-TW"/>
              </w:rPr>
              <w:t>issues and consolidate bi</w:t>
            </w:r>
            <w:r w:rsidR="00F70D42">
              <w:rPr>
                <w:rFonts w:asciiTheme="minorHAnsi" w:eastAsia="新細明體" w:hAnsiTheme="minorHAnsi" w:cstheme="minorHAnsi" w:hint="eastAsia"/>
                <w:sz w:val="18"/>
                <w:szCs w:val="18"/>
                <w:lang w:val="en-US" w:eastAsia="zh-TW"/>
              </w:rPr>
              <w:t>g</w:t>
            </w:r>
            <w:r w:rsidR="00FE288D">
              <w:rPr>
                <w:rFonts w:asciiTheme="minorHAnsi" w:eastAsia="新細明體" w:hAnsiTheme="minorHAnsi" w:cstheme="minorHAnsi"/>
                <w:sz w:val="18"/>
                <w:szCs w:val="18"/>
                <w:lang w:val="en-US" w:eastAsia="zh-TW"/>
              </w:rPr>
              <w:t xml:space="preserve"> TR</w:t>
            </w:r>
          </w:p>
        </w:tc>
      </w:tr>
      <w:tr w:rsidR="00B11253" w14:paraId="09FDDDF4" w14:textId="77777777" w:rsidTr="00B11253">
        <w:trPr>
          <w:trHeight w:val="272"/>
        </w:trPr>
        <w:tc>
          <w:tcPr>
            <w:tcW w:w="1129" w:type="dxa"/>
          </w:tcPr>
          <w:p w14:paraId="4E78CAA5" w14:textId="235D4571" w:rsidR="00B11253" w:rsidRPr="00B11253" w:rsidRDefault="00B11253" w:rsidP="00464D55">
            <w:pPr>
              <w:rPr>
                <w:rFonts w:asciiTheme="minorHAnsi" w:eastAsia="新細明體" w:hAnsiTheme="minorHAnsi" w:cstheme="minorHAnsi"/>
                <w:sz w:val="18"/>
                <w:szCs w:val="18"/>
                <w:lang w:val="en-US" w:eastAsia="zh-TW"/>
              </w:rPr>
            </w:pPr>
            <w:r>
              <w:rPr>
                <w:rFonts w:asciiTheme="minorHAnsi" w:eastAsia="新細明體" w:hAnsiTheme="minorHAnsi" w:cstheme="minorHAnsi" w:hint="eastAsia"/>
                <w:sz w:val="18"/>
                <w:szCs w:val="18"/>
                <w:lang w:val="en-US" w:eastAsia="zh-TW"/>
              </w:rPr>
              <w:t>#</w:t>
            </w:r>
            <w:r>
              <w:rPr>
                <w:rFonts w:asciiTheme="minorHAnsi" w:eastAsia="新細明體" w:hAnsiTheme="minorHAnsi" w:cstheme="minorHAnsi"/>
                <w:sz w:val="18"/>
                <w:szCs w:val="18"/>
                <w:lang w:val="en-US" w:eastAsia="zh-TW"/>
              </w:rPr>
              <w:t>115</w:t>
            </w:r>
          </w:p>
        </w:tc>
        <w:tc>
          <w:tcPr>
            <w:tcW w:w="8697" w:type="dxa"/>
          </w:tcPr>
          <w:p w14:paraId="0B02EAFF" w14:textId="475B0FF7" w:rsidR="00B11253" w:rsidRPr="00CA1461" w:rsidRDefault="00CA1461" w:rsidP="00464D55">
            <w:pPr>
              <w:rPr>
                <w:rFonts w:asciiTheme="minorHAnsi" w:eastAsia="新細明體" w:hAnsiTheme="minorHAnsi" w:cstheme="minorHAnsi"/>
                <w:sz w:val="18"/>
                <w:szCs w:val="18"/>
                <w:lang w:val="en-US" w:eastAsia="zh-TW"/>
              </w:rPr>
            </w:pPr>
            <w:r w:rsidRPr="00CA1461">
              <w:rPr>
                <w:rFonts w:asciiTheme="minorHAnsi" w:eastAsia="新細明體" w:hAnsiTheme="minorHAnsi" w:cstheme="minorHAnsi"/>
                <w:sz w:val="18"/>
                <w:szCs w:val="18"/>
                <w:lang w:val="en-US" w:eastAsia="zh-TW"/>
              </w:rPr>
              <w:t xml:space="preserve">Finalize the big </w:t>
            </w:r>
            <w:r>
              <w:rPr>
                <w:rFonts w:asciiTheme="minorHAnsi" w:eastAsia="新細明體" w:hAnsiTheme="minorHAnsi" w:cstheme="minorHAnsi"/>
                <w:sz w:val="18"/>
                <w:szCs w:val="18"/>
                <w:lang w:val="en-US" w:eastAsia="zh-TW"/>
              </w:rPr>
              <w:t>T</w:t>
            </w:r>
            <w:r w:rsidRPr="00CA1461">
              <w:rPr>
                <w:rFonts w:asciiTheme="minorHAnsi" w:eastAsia="新細明體" w:hAnsiTheme="minorHAnsi" w:cstheme="minorHAnsi"/>
                <w:sz w:val="18"/>
                <w:szCs w:val="18"/>
                <w:lang w:val="en-US" w:eastAsia="zh-TW"/>
              </w:rPr>
              <w:t>R for</w:t>
            </w:r>
            <w:r>
              <w:rPr>
                <w:rFonts w:asciiTheme="minorHAnsi" w:eastAsia="新細明體" w:hAnsiTheme="minorHAnsi" w:cstheme="minorHAnsi"/>
                <w:sz w:val="18"/>
                <w:szCs w:val="18"/>
                <w:lang w:val="en-US" w:eastAsia="zh-TW"/>
              </w:rPr>
              <w:t xml:space="preserve"> </w:t>
            </w:r>
            <w:r w:rsidRPr="00CA1461">
              <w:rPr>
                <w:rFonts w:asciiTheme="minorHAnsi" w:eastAsia="新細明體" w:hAnsiTheme="minorHAnsi" w:cstheme="minorHAnsi"/>
                <w:sz w:val="18"/>
                <w:szCs w:val="18"/>
                <w:lang w:val="en-US" w:eastAsia="zh-TW"/>
              </w:rPr>
              <w:t>NR FR1 DL fragment carriers study</w:t>
            </w:r>
          </w:p>
        </w:tc>
      </w:tr>
    </w:tbl>
    <w:p w14:paraId="37678FCC" w14:textId="579712E0" w:rsidR="001542C0" w:rsidRPr="00464D55"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5FB0EBC5" w:rsidR="00A422E8" w:rsidRDefault="008453D7" w:rsidP="00A422E8">
      <w:pPr>
        <w:pStyle w:val="af4"/>
        <w:numPr>
          <w:ilvl w:val="0"/>
          <w:numId w:val="7"/>
        </w:numPr>
        <w:ind w:leftChars="0"/>
        <w:rPr>
          <w:rFonts w:ascii="Arial" w:eastAsia="新細明體" w:hAnsi="Arial" w:cs="Arial"/>
          <w:bCs/>
          <w:iCs/>
          <w:sz w:val="22"/>
          <w:szCs w:val="22"/>
          <w:lang w:eastAsia="zh-TW"/>
        </w:rPr>
      </w:pPr>
      <w:r w:rsidRPr="008453D7">
        <w:rPr>
          <w:rFonts w:ascii="Arial" w:eastAsia="新細明體" w:hAnsi="Arial" w:cs="Arial"/>
          <w:bCs/>
          <w:iCs/>
          <w:sz w:val="22"/>
          <w:szCs w:val="22"/>
          <w:lang w:eastAsia="zh-TW"/>
        </w:rPr>
        <w:t>RP-241669</w:t>
      </w:r>
      <w:r w:rsidR="002E3182">
        <w:rPr>
          <w:rFonts w:ascii="Arial" w:eastAsia="新細明體" w:hAnsi="Arial" w:cs="Arial"/>
          <w:bCs/>
          <w:iCs/>
          <w:sz w:val="22"/>
          <w:szCs w:val="22"/>
          <w:lang w:eastAsia="zh-TW"/>
        </w:rPr>
        <w:t xml:space="preserve"> </w:t>
      </w:r>
      <w:r w:rsidR="002E3182" w:rsidRPr="002E3182">
        <w:rPr>
          <w:rFonts w:ascii="Arial" w:eastAsia="新細明體" w:hAnsi="Arial" w:cs="Arial"/>
          <w:bCs/>
          <w:iCs/>
          <w:sz w:val="22"/>
          <w:szCs w:val="22"/>
          <w:lang w:eastAsia="zh-TW"/>
        </w:rPr>
        <w:t xml:space="preserve">New SID: Study on NR FR1 DL </w:t>
      </w:r>
      <w:r w:rsidR="002E3182">
        <w:rPr>
          <w:rFonts w:ascii="Arial" w:eastAsia="新細明體" w:hAnsi="Arial" w:cs="Arial" w:hint="eastAsia"/>
          <w:bCs/>
          <w:iCs/>
          <w:sz w:val="22"/>
          <w:szCs w:val="22"/>
          <w:lang w:eastAsia="zh-TW"/>
        </w:rPr>
        <w:t>f</w:t>
      </w:r>
      <w:r w:rsidR="002E3182" w:rsidRPr="002E3182">
        <w:rPr>
          <w:rFonts w:ascii="Arial" w:eastAsia="新細明體" w:hAnsi="Arial" w:cs="Arial"/>
          <w:bCs/>
          <w:iCs/>
          <w:sz w:val="22"/>
          <w:szCs w:val="22"/>
          <w:lang w:eastAsia="zh-TW"/>
        </w:rPr>
        <w:t xml:space="preserve">ragmented </w:t>
      </w:r>
      <w:r w:rsidR="002E3182">
        <w:rPr>
          <w:rFonts w:ascii="Arial" w:eastAsia="新細明體" w:hAnsi="Arial" w:cs="Arial"/>
          <w:bCs/>
          <w:iCs/>
          <w:sz w:val="22"/>
          <w:szCs w:val="22"/>
          <w:lang w:eastAsia="zh-TW"/>
        </w:rPr>
        <w:t>c</w:t>
      </w:r>
      <w:r w:rsidR="002E3182" w:rsidRPr="002E3182">
        <w:rPr>
          <w:rFonts w:ascii="Arial" w:eastAsia="新細明體" w:hAnsi="Arial" w:cs="Arial"/>
          <w:bCs/>
          <w:iCs/>
          <w:sz w:val="22"/>
          <w:szCs w:val="22"/>
          <w:lang w:eastAsia="zh-TW"/>
        </w:rPr>
        <w:t>arriers</w:t>
      </w:r>
      <w:r w:rsidR="004F4AFA">
        <w:rPr>
          <w:rFonts w:ascii="Arial" w:eastAsia="新細明體" w:hAnsi="Arial" w:cs="Arial"/>
          <w:bCs/>
          <w:iCs/>
          <w:sz w:val="22"/>
          <w:szCs w:val="22"/>
          <w:lang w:eastAsia="zh-TW"/>
        </w:rPr>
        <w:t>, RAN</w:t>
      </w:r>
      <w:r w:rsidR="002E3182">
        <w:rPr>
          <w:rFonts w:ascii="Arial" w:eastAsia="新細明體" w:hAnsi="Arial" w:cs="Arial"/>
          <w:bCs/>
          <w:iCs/>
          <w:sz w:val="22"/>
          <w:szCs w:val="22"/>
          <w:lang w:eastAsia="zh-TW"/>
        </w:rPr>
        <w:t>P</w:t>
      </w:r>
      <w:r w:rsidR="004F4AFA">
        <w:rPr>
          <w:rFonts w:ascii="Arial" w:eastAsia="新細明體" w:hAnsi="Arial" w:cs="Arial"/>
          <w:bCs/>
          <w:iCs/>
          <w:sz w:val="22"/>
          <w:szCs w:val="22"/>
          <w:lang w:eastAsia="zh-TW"/>
        </w:rPr>
        <w:t>#1</w:t>
      </w:r>
      <w:r w:rsidR="002E3182">
        <w:rPr>
          <w:rFonts w:ascii="Arial" w:eastAsia="新細明體" w:hAnsi="Arial" w:cs="Arial"/>
          <w:bCs/>
          <w:iCs/>
          <w:sz w:val="22"/>
          <w:szCs w:val="22"/>
          <w:lang w:eastAsia="zh-TW"/>
        </w:rPr>
        <w:t>04</w:t>
      </w:r>
    </w:p>
    <w:p w14:paraId="5BDC6118" w14:textId="77777777" w:rsidR="002E3182" w:rsidRDefault="002E3182" w:rsidP="00A422E8">
      <w:pPr>
        <w:pStyle w:val="af4"/>
        <w:numPr>
          <w:ilvl w:val="0"/>
          <w:numId w:val="7"/>
        </w:numPr>
        <w:ind w:leftChars="0"/>
        <w:rPr>
          <w:rFonts w:ascii="Arial" w:eastAsia="新細明體" w:hAnsi="Arial" w:cs="Arial"/>
          <w:bCs/>
          <w:iCs/>
          <w:sz w:val="22"/>
          <w:szCs w:val="22"/>
          <w:lang w:eastAsia="zh-TW"/>
        </w:rPr>
      </w:pPr>
    </w:p>
    <w:p w14:paraId="07209B8A" w14:textId="77777777" w:rsidR="00CF7ECF" w:rsidRDefault="00CF7ECF" w:rsidP="004A058A">
      <w:pPr>
        <w:pStyle w:val="af4"/>
        <w:ind w:leftChars="0" w:left="360" w:firstLine="0"/>
        <w:rPr>
          <w:rFonts w:ascii="Arial" w:eastAsia="新細明體" w:hAnsi="Arial" w:cs="Arial"/>
          <w:bCs/>
          <w:iCs/>
          <w:sz w:val="22"/>
          <w:szCs w:val="22"/>
          <w:lang w:eastAsia="zh-TW"/>
        </w:rPr>
      </w:pP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25430" w14:textId="77777777" w:rsidR="0031304B" w:rsidRDefault="0031304B">
      <w:pPr>
        <w:spacing w:after="0"/>
      </w:pPr>
      <w:r>
        <w:separator/>
      </w:r>
    </w:p>
  </w:endnote>
  <w:endnote w:type="continuationSeparator" w:id="0">
    <w:p w14:paraId="5145D03A" w14:textId="77777777" w:rsidR="0031304B" w:rsidRDefault="003130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511FB" w14:textId="77777777" w:rsidR="0031304B" w:rsidRDefault="0031304B">
      <w:pPr>
        <w:spacing w:after="0"/>
      </w:pPr>
      <w:r>
        <w:separator/>
      </w:r>
    </w:p>
  </w:footnote>
  <w:footnote w:type="continuationSeparator" w:id="0">
    <w:p w14:paraId="23CFF0C5" w14:textId="77777777" w:rsidR="0031304B" w:rsidRDefault="003130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041943"/>
    <w:multiLevelType w:val="hybridMultilevel"/>
    <w:tmpl w:val="94A619EC"/>
    <w:lvl w:ilvl="0" w:tplc="99D048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7B292E"/>
    <w:multiLevelType w:val="hybridMultilevel"/>
    <w:tmpl w:val="DF6E3BD8"/>
    <w:lvl w:ilvl="0" w:tplc="5E3488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DF5DA6"/>
    <w:multiLevelType w:val="hybridMultilevel"/>
    <w:tmpl w:val="607AADA2"/>
    <w:lvl w:ilvl="0" w:tplc="8D5ECA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BD82A00"/>
    <w:multiLevelType w:val="hybridMultilevel"/>
    <w:tmpl w:val="0512BFD6"/>
    <w:lvl w:ilvl="0" w:tplc="5E3488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7B13B0"/>
    <w:multiLevelType w:val="hybridMultilevel"/>
    <w:tmpl w:val="002A94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4"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E45F15"/>
    <w:multiLevelType w:val="hybridMultilevel"/>
    <w:tmpl w:val="79C058E6"/>
    <w:lvl w:ilvl="0" w:tplc="CC14CEE0">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56844473"/>
    <w:multiLevelType w:val="hybridMultilevel"/>
    <w:tmpl w:val="C1E62BC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5"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6587476A"/>
    <w:multiLevelType w:val="hybridMultilevel"/>
    <w:tmpl w:val="2C6A4748"/>
    <w:lvl w:ilvl="0" w:tplc="748815FC">
      <w:start w:val="4"/>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3"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5"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29"/>
  </w:num>
  <w:num w:numId="2" w16cid:durableId="199703551">
    <w:abstractNumId w:val="22"/>
  </w:num>
  <w:num w:numId="3" w16cid:durableId="194780846">
    <w:abstractNumId w:val="16"/>
  </w:num>
  <w:num w:numId="4" w16cid:durableId="1391925377">
    <w:abstractNumId w:val="6"/>
  </w:num>
  <w:num w:numId="5" w16cid:durableId="1164785914">
    <w:abstractNumId w:val="11"/>
  </w:num>
  <w:num w:numId="6" w16cid:durableId="1024401422">
    <w:abstractNumId w:val="19"/>
  </w:num>
  <w:num w:numId="7" w16cid:durableId="1949921100">
    <w:abstractNumId w:val="20"/>
  </w:num>
  <w:num w:numId="8" w16cid:durableId="1788353748">
    <w:abstractNumId w:val="35"/>
  </w:num>
  <w:num w:numId="9" w16cid:durableId="1265646367">
    <w:abstractNumId w:val="14"/>
  </w:num>
  <w:num w:numId="10" w16cid:durableId="1387096809">
    <w:abstractNumId w:val="15"/>
  </w:num>
  <w:num w:numId="11" w16cid:durableId="841776963">
    <w:abstractNumId w:val="17"/>
  </w:num>
  <w:num w:numId="12" w16cid:durableId="1677338602">
    <w:abstractNumId w:val="25"/>
  </w:num>
  <w:num w:numId="13" w16cid:durableId="735326426">
    <w:abstractNumId w:val="8"/>
  </w:num>
  <w:num w:numId="14" w16cid:durableId="1358848186">
    <w:abstractNumId w:val="0"/>
  </w:num>
  <w:num w:numId="15" w16cid:durableId="461655774">
    <w:abstractNumId w:val="37"/>
  </w:num>
  <w:num w:numId="16" w16cid:durableId="127206705">
    <w:abstractNumId w:val="21"/>
  </w:num>
  <w:num w:numId="17" w16cid:durableId="2079129936">
    <w:abstractNumId w:val="12"/>
  </w:num>
  <w:num w:numId="18" w16cid:durableId="1630895239">
    <w:abstractNumId w:val="5"/>
  </w:num>
  <w:num w:numId="19" w16cid:durableId="763650181">
    <w:abstractNumId w:val="36"/>
  </w:num>
  <w:num w:numId="20" w16cid:durableId="1616252350">
    <w:abstractNumId w:val="12"/>
  </w:num>
  <w:num w:numId="21" w16cid:durableId="1568149349">
    <w:abstractNumId w:val="33"/>
  </w:num>
  <w:num w:numId="22" w16cid:durableId="1730036753">
    <w:abstractNumId w:val="1"/>
  </w:num>
  <w:num w:numId="23" w16cid:durableId="713309571">
    <w:abstractNumId w:val="27"/>
  </w:num>
  <w:num w:numId="24" w16cid:durableId="1517692912">
    <w:abstractNumId w:val="2"/>
  </w:num>
  <w:num w:numId="25" w16cid:durableId="1696073044">
    <w:abstractNumId w:val="31"/>
  </w:num>
  <w:num w:numId="26" w16cid:durableId="2055231216">
    <w:abstractNumId w:val="26"/>
  </w:num>
  <w:num w:numId="27" w16cid:durableId="779767095">
    <w:abstractNumId w:val="31"/>
  </w:num>
  <w:num w:numId="28" w16cid:durableId="697001355">
    <w:abstractNumId w:val="30"/>
  </w:num>
  <w:num w:numId="29" w16cid:durableId="341779094">
    <w:abstractNumId w:val="28"/>
  </w:num>
  <w:num w:numId="30" w16cid:durableId="1237325805">
    <w:abstractNumId w:val="18"/>
  </w:num>
  <w:num w:numId="31" w16cid:durableId="1626542886">
    <w:abstractNumId w:val="12"/>
  </w:num>
  <w:num w:numId="32" w16cid:durableId="1284850866">
    <w:abstractNumId w:val="10"/>
  </w:num>
  <w:num w:numId="33" w16cid:durableId="1635410251">
    <w:abstractNumId w:val="3"/>
  </w:num>
  <w:num w:numId="34" w16cid:durableId="1608654256">
    <w:abstractNumId w:val="34"/>
  </w:num>
  <w:num w:numId="35" w16cid:durableId="560561952">
    <w:abstractNumId w:val="13"/>
  </w:num>
  <w:num w:numId="36" w16cid:durableId="9457678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7555857">
    <w:abstractNumId w:val="9"/>
  </w:num>
  <w:num w:numId="38" w16cid:durableId="1276055825">
    <w:abstractNumId w:val="4"/>
  </w:num>
  <w:num w:numId="39" w16cid:durableId="1041588879">
    <w:abstractNumId w:val="9"/>
  </w:num>
  <w:num w:numId="40" w16cid:durableId="2132282688">
    <w:abstractNumId w:val="32"/>
  </w:num>
  <w:num w:numId="41" w16cid:durableId="47549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343311">
    <w:abstractNumId w:val="32"/>
  </w:num>
  <w:num w:numId="43" w16cid:durableId="185875797">
    <w:abstractNumId w:val="7"/>
  </w:num>
  <w:num w:numId="44" w16cid:durableId="1892224444">
    <w:abstractNumId w:val="7"/>
  </w:num>
  <w:num w:numId="45" w16cid:durableId="795952323">
    <w:abstractNumId w:val="24"/>
  </w:num>
  <w:num w:numId="46" w16cid:durableId="5587100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06990386">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5439C"/>
    <w:rsid w:val="00061E12"/>
    <w:rsid w:val="00063568"/>
    <w:rsid w:val="00070846"/>
    <w:rsid w:val="000709F6"/>
    <w:rsid w:val="000742AA"/>
    <w:rsid w:val="000753E5"/>
    <w:rsid w:val="00076CF4"/>
    <w:rsid w:val="00077CBF"/>
    <w:rsid w:val="00086928"/>
    <w:rsid w:val="00093581"/>
    <w:rsid w:val="000A0FBA"/>
    <w:rsid w:val="000A7EB7"/>
    <w:rsid w:val="000B25F7"/>
    <w:rsid w:val="000E058D"/>
    <w:rsid w:val="000E1254"/>
    <w:rsid w:val="000E141B"/>
    <w:rsid w:val="000E774D"/>
    <w:rsid w:val="000F1852"/>
    <w:rsid w:val="000F6242"/>
    <w:rsid w:val="000F7A2D"/>
    <w:rsid w:val="00100EBA"/>
    <w:rsid w:val="00105A8E"/>
    <w:rsid w:val="00106951"/>
    <w:rsid w:val="00122C18"/>
    <w:rsid w:val="0012732B"/>
    <w:rsid w:val="00132855"/>
    <w:rsid w:val="0013547C"/>
    <w:rsid w:val="00135EB1"/>
    <w:rsid w:val="00141F0D"/>
    <w:rsid w:val="00143CE9"/>
    <w:rsid w:val="001447C2"/>
    <w:rsid w:val="00145816"/>
    <w:rsid w:val="00150888"/>
    <w:rsid w:val="0015355C"/>
    <w:rsid w:val="00153714"/>
    <w:rsid w:val="001542C0"/>
    <w:rsid w:val="00165EA6"/>
    <w:rsid w:val="00167EB3"/>
    <w:rsid w:val="00173E93"/>
    <w:rsid w:val="001860B6"/>
    <w:rsid w:val="00194717"/>
    <w:rsid w:val="00196857"/>
    <w:rsid w:val="001A4E0D"/>
    <w:rsid w:val="001B0D59"/>
    <w:rsid w:val="001C3D7F"/>
    <w:rsid w:val="001F50FC"/>
    <w:rsid w:val="002121A4"/>
    <w:rsid w:val="0021419E"/>
    <w:rsid w:val="00226696"/>
    <w:rsid w:val="002420B5"/>
    <w:rsid w:val="00245FBF"/>
    <w:rsid w:val="00256707"/>
    <w:rsid w:val="002568F7"/>
    <w:rsid w:val="002606B1"/>
    <w:rsid w:val="00261A77"/>
    <w:rsid w:val="00275790"/>
    <w:rsid w:val="00297005"/>
    <w:rsid w:val="002A1908"/>
    <w:rsid w:val="002A4551"/>
    <w:rsid w:val="002A680E"/>
    <w:rsid w:val="002B0AC9"/>
    <w:rsid w:val="002B2E0D"/>
    <w:rsid w:val="002C5483"/>
    <w:rsid w:val="002D0A15"/>
    <w:rsid w:val="002D2E82"/>
    <w:rsid w:val="002D6048"/>
    <w:rsid w:val="002E1994"/>
    <w:rsid w:val="002E3182"/>
    <w:rsid w:val="002F1940"/>
    <w:rsid w:val="0031304B"/>
    <w:rsid w:val="00315EE5"/>
    <w:rsid w:val="00316C4A"/>
    <w:rsid w:val="003259EF"/>
    <w:rsid w:val="00327D4F"/>
    <w:rsid w:val="00344DDB"/>
    <w:rsid w:val="003477D3"/>
    <w:rsid w:val="0035017E"/>
    <w:rsid w:val="003519F8"/>
    <w:rsid w:val="003827B2"/>
    <w:rsid w:val="00383545"/>
    <w:rsid w:val="003860B7"/>
    <w:rsid w:val="00386136"/>
    <w:rsid w:val="00396887"/>
    <w:rsid w:val="003A5DE5"/>
    <w:rsid w:val="003B012F"/>
    <w:rsid w:val="003B2E9B"/>
    <w:rsid w:val="003B5629"/>
    <w:rsid w:val="003B5DA9"/>
    <w:rsid w:val="003C20BE"/>
    <w:rsid w:val="003C2D50"/>
    <w:rsid w:val="003C6D26"/>
    <w:rsid w:val="003D21E1"/>
    <w:rsid w:val="003D572A"/>
    <w:rsid w:val="003D6F75"/>
    <w:rsid w:val="003D76F1"/>
    <w:rsid w:val="003E5067"/>
    <w:rsid w:val="003E7208"/>
    <w:rsid w:val="003F6467"/>
    <w:rsid w:val="003F780A"/>
    <w:rsid w:val="004001AD"/>
    <w:rsid w:val="00416C06"/>
    <w:rsid w:val="00421A58"/>
    <w:rsid w:val="00433500"/>
    <w:rsid w:val="00433F71"/>
    <w:rsid w:val="00440D43"/>
    <w:rsid w:val="00447948"/>
    <w:rsid w:val="0045115D"/>
    <w:rsid w:val="00456548"/>
    <w:rsid w:val="004578E0"/>
    <w:rsid w:val="0046295A"/>
    <w:rsid w:val="00464D55"/>
    <w:rsid w:val="00484BA9"/>
    <w:rsid w:val="004866AA"/>
    <w:rsid w:val="004A058A"/>
    <w:rsid w:val="004A4279"/>
    <w:rsid w:val="004A4C67"/>
    <w:rsid w:val="004B3C1E"/>
    <w:rsid w:val="004B6ED5"/>
    <w:rsid w:val="004C6BBD"/>
    <w:rsid w:val="004C719C"/>
    <w:rsid w:val="004D6A4B"/>
    <w:rsid w:val="004E060B"/>
    <w:rsid w:val="004E15FA"/>
    <w:rsid w:val="004E3939"/>
    <w:rsid w:val="004E499F"/>
    <w:rsid w:val="004F2452"/>
    <w:rsid w:val="004F3E64"/>
    <w:rsid w:val="004F4AFA"/>
    <w:rsid w:val="00501574"/>
    <w:rsid w:val="0050414B"/>
    <w:rsid w:val="005055CC"/>
    <w:rsid w:val="00513402"/>
    <w:rsid w:val="0051714D"/>
    <w:rsid w:val="00520A50"/>
    <w:rsid w:val="00530672"/>
    <w:rsid w:val="00536A99"/>
    <w:rsid w:val="00541DE1"/>
    <w:rsid w:val="0055043A"/>
    <w:rsid w:val="00550859"/>
    <w:rsid w:val="00555D84"/>
    <w:rsid w:val="00562DF2"/>
    <w:rsid w:val="005720ED"/>
    <w:rsid w:val="0057397D"/>
    <w:rsid w:val="0057631F"/>
    <w:rsid w:val="0059522F"/>
    <w:rsid w:val="005A1DC0"/>
    <w:rsid w:val="005C118C"/>
    <w:rsid w:val="005E10E8"/>
    <w:rsid w:val="005E2BEC"/>
    <w:rsid w:val="005E45E7"/>
    <w:rsid w:val="005E4624"/>
    <w:rsid w:val="005F40FC"/>
    <w:rsid w:val="005F5904"/>
    <w:rsid w:val="00600073"/>
    <w:rsid w:val="00600315"/>
    <w:rsid w:val="00612D76"/>
    <w:rsid w:val="006243AA"/>
    <w:rsid w:val="00625BFB"/>
    <w:rsid w:val="006276DD"/>
    <w:rsid w:val="00627822"/>
    <w:rsid w:val="006346EF"/>
    <w:rsid w:val="00644BBD"/>
    <w:rsid w:val="006545AB"/>
    <w:rsid w:val="0067173F"/>
    <w:rsid w:val="00676E8E"/>
    <w:rsid w:val="0068142B"/>
    <w:rsid w:val="00681519"/>
    <w:rsid w:val="00686860"/>
    <w:rsid w:val="006B55DA"/>
    <w:rsid w:val="006B582D"/>
    <w:rsid w:val="006C603F"/>
    <w:rsid w:val="006D1A76"/>
    <w:rsid w:val="006D2981"/>
    <w:rsid w:val="006D6747"/>
    <w:rsid w:val="006E1B41"/>
    <w:rsid w:val="006E3E52"/>
    <w:rsid w:val="007147B5"/>
    <w:rsid w:val="0071708B"/>
    <w:rsid w:val="0072402A"/>
    <w:rsid w:val="00725133"/>
    <w:rsid w:val="0072697E"/>
    <w:rsid w:val="00732ED0"/>
    <w:rsid w:val="00743CD3"/>
    <w:rsid w:val="007526B8"/>
    <w:rsid w:val="00763BB0"/>
    <w:rsid w:val="00777299"/>
    <w:rsid w:val="0077763D"/>
    <w:rsid w:val="007949BC"/>
    <w:rsid w:val="00795593"/>
    <w:rsid w:val="007A2C26"/>
    <w:rsid w:val="007A5A31"/>
    <w:rsid w:val="007A7183"/>
    <w:rsid w:val="007B5527"/>
    <w:rsid w:val="007B7E1E"/>
    <w:rsid w:val="007D2D00"/>
    <w:rsid w:val="007E2942"/>
    <w:rsid w:val="007E3D74"/>
    <w:rsid w:val="007E42C0"/>
    <w:rsid w:val="007E5CE0"/>
    <w:rsid w:val="007F3E41"/>
    <w:rsid w:val="007F4F92"/>
    <w:rsid w:val="00805035"/>
    <w:rsid w:val="00807F86"/>
    <w:rsid w:val="00813EB7"/>
    <w:rsid w:val="008170FF"/>
    <w:rsid w:val="00821962"/>
    <w:rsid w:val="008238CD"/>
    <w:rsid w:val="0082502C"/>
    <w:rsid w:val="0083329D"/>
    <w:rsid w:val="008333D8"/>
    <w:rsid w:val="00834215"/>
    <w:rsid w:val="00840D3A"/>
    <w:rsid w:val="008453D7"/>
    <w:rsid w:val="00846AC6"/>
    <w:rsid w:val="00847E29"/>
    <w:rsid w:val="0085644B"/>
    <w:rsid w:val="008565FF"/>
    <w:rsid w:val="008604E8"/>
    <w:rsid w:val="0086496F"/>
    <w:rsid w:val="0087029D"/>
    <w:rsid w:val="00883C7B"/>
    <w:rsid w:val="0088777B"/>
    <w:rsid w:val="00894A75"/>
    <w:rsid w:val="00897090"/>
    <w:rsid w:val="00897192"/>
    <w:rsid w:val="008A7F30"/>
    <w:rsid w:val="008B0EEF"/>
    <w:rsid w:val="008B77BC"/>
    <w:rsid w:val="008C4286"/>
    <w:rsid w:val="008D0C36"/>
    <w:rsid w:val="008D772F"/>
    <w:rsid w:val="009100C0"/>
    <w:rsid w:val="00923531"/>
    <w:rsid w:val="00932297"/>
    <w:rsid w:val="00950113"/>
    <w:rsid w:val="00960917"/>
    <w:rsid w:val="00960F34"/>
    <w:rsid w:val="00966760"/>
    <w:rsid w:val="0097428F"/>
    <w:rsid w:val="009777AB"/>
    <w:rsid w:val="009816DC"/>
    <w:rsid w:val="00991188"/>
    <w:rsid w:val="0099764C"/>
    <w:rsid w:val="00997A14"/>
    <w:rsid w:val="009A02A2"/>
    <w:rsid w:val="009B0FBF"/>
    <w:rsid w:val="009D014A"/>
    <w:rsid w:val="009E2EE1"/>
    <w:rsid w:val="009E483A"/>
    <w:rsid w:val="009F6426"/>
    <w:rsid w:val="00A10FDB"/>
    <w:rsid w:val="00A15E3A"/>
    <w:rsid w:val="00A239C7"/>
    <w:rsid w:val="00A40243"/>
    <w:rsid w:val="00A40F21"/>
    <w:rsid w:val="00A422E8"/>
    <w:rsid w:val="00A46367"/>
    <w:rsid w:val="00A62BCC"/>
    <w:rsid w:val="00A80D8A"/>
    <w:rsid w:val="00A92165"/>
    <w:rsid w:val="00A9229A"/>
    <w:rsid w:val="00A939FD"/>
    <w:rsid w:val="00A94580"/>
    <w:rsid w:val="00AA7AC7"/>
    <w:rsid w:val="00AB3B5D"/>
    <w:rsid w:val="00AB4F5D"/>
    <w:rsid w:val="00AD36B2"/>
    <w:rsid w:val="00AF2A55"/>
    <w:rsid w:val="00AF668C"/>
    <w:rsid w:val="00AF684C"/>
    <w:rsid w:val="00B11253"/>
    <w:rsid w:val="00B12971"/>
    <w:rsid w:val="00B13472"/>
    <w:rsid w:val="00B13576"/>
    <w:rsid w:val="00B1384A"/>
    <w:rsid w:val="00B27408"/>
    <w:rsid w:val="00B338DE"/>
    <w:rsid w:val="00B3484A"/>
    <w:rsid w:val="00B462D6"/>
    <w:rsid w:val="00B5072A"/>
    <w:rsid w:val="00B53034"/>
    <w:rsid w:val="00B72858"/>
    <w:rsid w:val="00B82395"/>
    <w:rsid w:val="00B845D6"/>
    <w:rsid w:val="00B8487D"/>
    <w:rsid w:val="00B85D25"/>
    <w:rsid w:val="00B97703"/>
    <w:rsid w:val="00BA5204"/>
    <w:rsid w:val="00BB1D1C"/>
    <w:rsid w:val="00BB4F66"/>
    <w:rsid w:val="00BB5ABF"/>
    <w:rsid w:val="00BC41A2"/>
    <w:rsid w:val="00BC7FC2"/>
    <w:rsid w:val="00BD0B71"/>
    <w:rsid w:val="00BD65CF"/>
    <w:rsid w:val="00BF22CD"/>
    <w:rsid w:val="00BF3366"/>
    <w:rsid w:val="00BF4F10"/>
    <w:rsid w:val="00BF54D8"/>
    <w:rsid w:val="00C11184"/>
    <w:rsid w:val="00C132FF"/>
    <w:rsid w:val="00C1795A"/>
    <w:rsid w:val="00C21551"/>
    <w:rsid w:val="00C3413B"/>
    <w:rsid w:val="00C358F5"/>
    <w:rsid w:val="00C36169"/>
    <w:rsid w:val="00C36FBB"/>
    <w:rsid w:val="00C62818"/>
    <w:rsid w:val="00C63D5D"/>
    <w:rsid w:val="00C71AAA"/>
    <w:rsid w:val="00C80FC6"/>
    <w:rsid w:val="00C83954"/>
    <w:rsid w:val="00C93E58"/>
    <w:rsid w:val="00C9487C"/>
    <w:rsid w:val="00CA1308"/>
    <w:rsid w:val="00CA1461"/>
    <w:rsid w:val="00CA2E97"/>
    <w:rsid w:val="00CA6924"/>
    <w:rsid w:val="00CB2D7C"/>
    <w:rsid w:val="00CD0390"/>
    <w:rsid w:val="00CD117E"/>
    <w:rsid w:val="00CD5C35"/>
    <w:rsid w:val="00CD60CF"/>
    <w:rsid w:val="00CE2F99"/>
    <w:rsid w:val="00CF0DF5"/>
    <w:rsid w:val="00CF3E4A"/>
    <w:rsid w:val="00CF6087"/>
    <w:rsid w:val="00CF6D3E"/>
    <w:rsid w:val="00CF7ECF"/>
    <w:rsid w:val="00D00025"/>
    <w:rsid w:val="00D04C14"/>
    <w:rsid w:val="00D17C10"/>
    <w:rsid w:val="00D2361D"/>
    <w:rsid w:val="00D27087"/>
    <w:rsid w:val="00D35CEA"/>
    <w:rsid w:val="00D360A8"/>
    <w:rsid w:val="00D46C89"/>
    <w:rsid w:val="00D46FED"/>
    <w:rsid w:val="00D47B7B"/>
    <w:rsid w:val="00D51004"/>
    <w:rsid w:val="00D55740"/>
    <w:rsid w:val="00D67213"/>
    <w:rsid w:val="00D80594"/>
    <w:rsid w:val="00D80979"/>
    <w:rsid w:val="00D923DD"/>
    <w:rsid w:val="00D93F1B"/>
    <w:rsid w:val="00D94AF8"/>
    <w:rsid w:val="00DA0206"/>
    <w:rsid w:val="00DA08F2"/>
    <w:rsid w:val="00DA1ECA"/>
    <w:rsid w:val="00DA7A40"/>
    <w:rsid w:val="00DB27CF"/>
    <w:rsid w:val="00DC00D3"/>
    <w:rsid w:val="00DC1160"/>
    <w:rsid w:val="00DC1F5E"/>
    <w:rsid w:val="00DC51DF"/>
    <w:rsid w:val="00DE1F3A"/>
    <w:rsid w:val="00E1441B"/>
    <w:rsid w:val="00E147DD"/>
    <w:rsid w:val="00E236CD"/>
    <w:rsid w:val="00E278B1"/>
    <w:rsid w:val="00E27D46"/>
    <w:rsid w:val="00E33815"/>
    <w:rsid w:val="00E41AEF"/>
    <w:rsid w:val="00E4312B"/>
    <w:rsid w:val="00E442CD"/>
    <w:rsid w:val="00E56388"/>
    <w:rsid w:val="00E678F7"/>
    <w:rsid w:val="00E70B68"/>
    <w:rsid w:val="00E70EDD"/>
    <w:rsid w:val="00E84420"/>
    <w:rsid w:val="00EA18F3"/>
    <w:rsid w:val="00EB1990"/>
    <w:rsid w:val="00ED6F47"/>
    <w:rsid w:val="00EF7300"/>
    <w:rsid w:val="00F1246B"/>
    <w:rsid w:val="00F12D07"/>
    <w:rsid w:val="00F12E96"/>
    <w:rsid w:val="00F20EB6"/>
    <w:rsid w:val="00F240F0"/>
    <w:rsid w:val="00F350D8"/>
    <w:rsid w:val="00F44231"/>
    <w:rsid w:val="00F51C78"/>
    <w:rsid w:val="00F57495"/>
    <w:rsid w:val="00F60CA3"/>
    <w:rsid w:val="00F658B1"/>
    <w:rsid w:val="00F70D42"/>
    <w:rsid w:val="00F70F75"/>
    <w:rsid w:val="00F76376"/>
    <w:rsid w:val="00F80BDD"/>
    <w:rsid w:val="00F86BAD"/>
    <w:rsid w:val="00F87A8A"/>
    <w:rsid w:val="00F94F00"/>
    <w:rsid w:val="00F97D93"/>
    <w:rsid w:val="00FA55F5"/>
    <w:rsid w:val="00FA6686"/>
    <w:rsid w:val="00FB7124"/>
    <w:rsid w:val="00FC1D55"/>
    <w:rsid w:val="00FE288D"/>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81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7">
    <w:name w:val="Revision"/>
    <w:hidden/>
    <w:uiPriority w:val="99"/>
    <w:semiHidden/>
    <w:rsid w:val="00464D55"/>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126900589">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251548626">
      <w:bodyDiv w:val="1"/>
      <w:marLeft w:val="0"/>
      <w:marRight w:val="0"/>
      <w:marTop w:val="0"/>
      <w:marBottom w:val="0"/>
      <w:divBdr>
        <w:top w:val="none" w:sz="0" w:space="0" w:color="auto"/>
        <w:left w:val="none" w:sz="0" w:space="0" w:color="auto"/>
        <w:bottom w:val="none" w:sz="0" w:space="0" w:color="auto"/>
        <w:right w:val="none" w:sz="0" w:space="0" w:color="auto"/>
      </w:divBdr>
    </w:div>
    <w:div w:id="253823258">
      <w:bodyDiv w:val="1"/>
      <w:marLeft w:val="0"/>
      <w:marRight w:val="0"/>
      <w:marTop w:val="0"/>
      <w:marBottom w:val="0"/>
      <w:divBdr>
        <w:top w:val="none" w:sz="0" w:space="0" w:color="auto"/>
        <w:left w:val="none" w:sz="0" w:space="0" w:color="auto"/>
        <w:bottom w:val="none" w:sz="0" w:space="0" w:color="auto"/>
        <w:right w:val="none" w:sz="0" w:space="0" w:color="auto"/>
      </w:divBdr>
    </w:div>
    <w:div w:id="296764753">
      <w:bodyDiv w:val="1"/>
      <w:marLeft w:val="0"/>
      <w:marRight w:val="0"/>
      <w:marTop w:val="0"/>
      <w:marBottom w:val="0"/>
      <w:divBdr>
        <w:top w:val="none" w:sz="0" w:space="0" w:color="auto"/>
        <w:left w:val="none" w:sz="0" w:space="0" w:color="auto"/>
        <w:bottom w:val="none" w:sz="0" w:space="0" w:color="auto"/>
        <w:right w:val="none" w:sz="0" w:space="0" w:color="auto"/>
      </w:divBdr>
    </w:div>
    <w:div w:id="32277729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562919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0377787">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666393651">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4358</TotalTime>
  <Pages>2</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34</cp:revision>
  <cp:lastPrinted>2002-04-23T07:10:00Z</cp:lastPrinted>
  <dcterms:created xsi:type="dcterms:W3CDTF">2024-07-17T07:30:00Z</dcterms:created>
  <dcterms:modified xsi:type="dcterms:W3CDTF">2024-08-09T07:05:00Z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